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284B" w14:textId="77777777" w:rsidR="00841520" w:rsidRDefault="00841520" w:rsidP="00841520">
      <w:pPr>
        <w:spacing w:after="0" w:line="240" w:lineRule="auto"/>
        <w:jc w:val="right"/>
        <w:outlineLvl w:val="6"/>
        <w:rPr>
          <w:rFonts w:ascii="Times New Roman" w:hAnsi="Times New Roman"/>
          <w:sz w:val="24"/>
          <w:szCs w:val="24"/>
        </w:rPr>
      </w:pPr>
      <w:bookmarkStart w:id="0" w:name="_GoBack"/>
      <w:bookmarkEnd w:id="0"/>
      <w:r w:rsidRPr="000C2905">
        <w:rPr>
          <w:rFonts w:ascii="Times New Roman" w:hAnsi="Times New Roman"/>
          <w:sz w:val="24"/>
          <w:szCs w:val="24"/>
        </w:rPr>
        <w:t xml:space="preserve">1. melléklet a </w:t>
      </w:r>
      <w:r>
        <w:rPr>
          <w:rFonts w:ascii="Times New Roman" w:hAnsi="Times New Roman"/>
          <w:sz w:val="24"/>
          <w:szCs w:val="24"/>
        </w:rPr>
        <w:t>18</w:t>
      </w:r>
      <w:r w:rsidRPr="000C2905">
        <w:rPr>
          <w:rFonts w:ascii="Times New Roman" w:hAnsi="Times New Roman"/>
          <w:sz w:val="24"/>
          <w:szCs w:val="24"/>
        </w:rPr>
        <w:t>/2024. (</w:t>
      </w:r>
      <w:r>
        <w:rPr>
          <w:rFonts w:ascii="Times New Roman" w:hAnsi="Times New Roman"/>
          <w:sz w:val="24"/>
          <w:szCs w:val="24"/>
        </w:rPr>
        <w:t>VII. 2.)</w:t>
      </w:r>
      <w:r w:rsidRPr="000C2905">
        <w:rPr>
          <w:rFonts w:ascii="Times New Roman" w:hAnsi="Times New Roman"/>
          <w:sz w:val="24"/>
          <w:szCs w:val="24"/>
        </w:rPr>
        <w:t xml:space="preserve"> önkormányzati rendelethez</w:t>
      </w:r>
      <w:r>
        <w:rPr>
          <w:rFonts w:ascii="Times New Roman" w:hAnsi="Times New Roman"/>
          <w:sz w:val="24"/>
          <w:szCs w:val="24"/>
        </w:rPr>
        <w:t xml:space="preserve">                                                                                                                   </w:t>
      </w:r>
    </w:p>
    <w:p w14:paraId="07C39007" w14:textId="77777777" w:rsidR="00841520" w:rsidRDefault="00841520" w:rsidP="00841520">
      <w:pPr>
        <w:spacing w:after="0" w:line="240" w:lineRule="auto"/>
        <w:outlineLvl w:val="6"/>
        <w:rPr>
          <w:rFonts w:ascii="Times New Roman" w:hAnsi="Times New Roman"/>
          <w:sz w:val="24"/>
          <w:szCs w:val="24"/>
        </w:rPr>
      </w:pPr>
    </w:p>
    <w:p w14:paraId="74791AA8" w14:textId="77777777" w:rsidR="00841520" w:rsidRDefault="00841520" w:rsidP="00841520">
      <w:pPr>
        <w:spacing w:after="0" w:line="240" w:lineRule="auto"/>
        <w:outlineLvl w:val="6"/>
        <w:rPr>
          <w:rFonts w:ascii="Times New Roman" w:hAnsi="Times New Roman"/>
          <w:sz w:val="24"/>
          <w:szCs w:val="24"/>
        </w:rPr>
      </w:pPr>
    </w:p>
    <w:p w14:paraId="65008F1F" w14:textId="77777777" w:rsidR="00841520" w:rsidRPr="003B1B47" w:rsidRDefault="00841520" w:rsidP="00841520">
      <w:pPr>
        <w:spacing w:after="0" w:line="240" w:lineRule="auto"/>
        <w:outlineLvl w:val="6"/>
        <w:rPr>
          <w:rFonts w:ascii="Times New Roman" w:hAnsi="Times New Roman"/>
          <w:sz w:val="24"/>
          <w:szCs w:val="24"/>
        </w:rPr>
      </w:pPr>
      <w:r w:rsidRPr="003B1B47">
        <w:rPr>
          <w:rFonts w:ascii="Times New Roman" w:hAnsi="Times New Roman"/>
          <w:sz w:val="24"/>
          <w:szCs w:val="24"/>
        </w:rPr>
        <w:t>Budapest Főváros XIV. Kerület</w:t>
      </w:r>
    </w:p>
    <w:p w14:paraId="617F8E46" w14:textId="77777777" w:rsidR="00841520" w:rsidRPr="003B1B47" w:rsidRDefault="00841520" w:rsidP="00841520">
      <w:pPr>
        <w:spacing w:after="0" w:line="240" w:lineRule="auto"/>
        <w:outlineLvl w:val="6"/>
        <w:rPr>
          <w:rFonts w:ascii="Times New Roman" w:hAnsi="Times New Roman"/>
          <w:sz w:val="24"/>
          <w:szCs w:val="24"/>
        </w:rPr>
      </w:pPr>
      <w:r w:rsidRPr="003B1B47">
        <w:rPr>
          <w:rFonts w:ascii="Times New Roman" w:hAnsi="Times New Roman"/>
          <w:sz w:val="24"/>
          <w:szCs w:val="24"/>
        </w:rPr>
        <w:t xml:space="preserve">Zuglói </w:t>
      </w:r>
      <w:r w:rsidRPr="003B1B47">
        <w:rPr>
          <w:rFonts w:ascii="Times New Roman" w:hAnsi="Times New Roman"/>
          <w:bCs/>
          <w:sz w:val="24"/>
          <w:szCs w:val="24"/>
        </w:rPr>
        <w:t>Polgármesteri Hivatal</w:t>
      </w:r>
      <w:r w:rsidRPr="003B1B47">
        <w:rPr>
          <w:rFonts w:ascii="Times New Roman" w:hAnsi="Times New Roman"/>
          <w:sz w:val="24"/>
          <w:szCs w:val="24"/>
        </w:rPr>
        <w:t xml:space="preserve"> </w:t>
      </w:r>
    </w:p>
    <w:p w14:paraId="7581F07D" w14:textId="77777777" w:rsidR="00841520" w:rsidRPr="003B1B47" w:rsidRDefault="00841520" w:rsidP="00841520">
      <w:pPr>
        <w:spacing w:after="0" w:line="240" w:lineRule="auto"/>
        <w:jc w:val="both"/>
        <w:rPr>
          <w:rFonts w:ascii="Times New Roman" w:hAnsi="Times New Roman"/>
          <w:bCs/>
          <w:sz w:val="24"/>
          <w:szCs w:val="24"/>
          <w:lang w:eastAsia="hu-HU"/>
        </w:rPr>
      </w:pPr>
      <w:r w:rsidRPr="003B1B47">
        <w:rPr>
          <w:rFonts w:ascii="Times New Roman" w:hAnsi="Times New Roman"/>
          <w:bCs/>
          <w:sz w:val="24"/>
          <w:szCs w:val="24"/>
          <w:lang w:eastAsia="hu-HU"/>
        </w:rPr>
        <w:t>1145 Budapest, Pétervárad utca 2.</w:t>
      </w:r>
    </w:p>
    <w:p w14:paraId="14F3DC2E" w14:textId="77777777" w:rsidR="00841520" w:rsidRPr="003B1B47" w:rsidRDefault="00841520" w:rsidP="00841520">
      <w:pPr>
        <w:keepNext/>
        <w:spacing w:after="0" w:line="240" w:lineRule="auto"/>
        <w:jc w:val="center"/>
        <w:outlineLvl w:val="2"/>
        <w:rPr>
          <w:rFonts w:ascii="Times New Roman" w:hAnsi="Times New Roman"/>
          <w:b/>
          <w:bCs/>
          <w:sz w:val="24"/>
          <w:szCs w:val="24"/>
        </w:rPr>
      </w:pPr>
    </w:p>
    <w:p w14:paraId="6A52926C" w14:textId="77777777" w:rsidR="00841520" w:rsidRPr="003B1B47" w:rsidRDefault="00841520" w:rsidP="00841520">
      <w:pPr>
        <w:keepNext/>
        <w:spacing w:after="0" w:line="240" w:lineRule="auto"/>
        <w:jc w:val="center"/>
        <w:outlineLvl w:val="2"/>
        <w:rPr>
          <w:rFonts w:ascii="Times New Roman" w:hAnsi="Times New Roman"/>
          <w:b/>
          <w:bCs/>
          <w:sz w:val="24"/>
          <w:szCs w:val="24"/>
        </w:rPr>
      </w:pPr>
      <w:r w:rsidRPr="003B1B47">
        <w:rPr>
          <w:rFonts w:ascii="Times New Roman" w:hAnsi="Times New Roman"/>
          <w:b/>
          <w:bCs/>
          <w:sz w:val="24"/>
          <w:szCs w:val="24"/>
        </w:rPr>
        <w:t>KÉRELEM</w:t>
      </w:r>
    </w:p>
    <w:p w14:paraId="7CC81E89" w14:textId="77777777" w:rsidR="00841520" w:rsidRPr="003B1B47" w:rsidRDefault="00841520" w:rsidP="00841520">
      <w:pPr>
        <w:keepNext/>
        <w:spacing w:after="0" w:line="240" w:lineRule="auto"/>
        <w:jc w:val="center"/>
        <w:outlineLvl w:val="2"/>
        <w:rPr>
          <w:rFonts w:ascii="Times New Roman" w:hAnsi="Times New Roman"/>
          <w:b/>
          <w:bCs/>
          <w:sz w:val="24"/>
          <w:szCs w:val="24"/>
        </w:rPr>
      </w:pPr>
      <w:r w:rsidRPr="003B1B47">
        <w:rPr>
          <w:rFonts w:ascii="Times New Roman" w:hAnsi="Times New Roman"/>
          <w:b/>
          <w:bCs/>
          <w:sz w:val="24"/>
          <w:szCs w:val="24"/>
        </w:rPr>
        <w:t>BÉRLETTÁMOGATÁS MEGÁLLAPÍTÁSÁRA</w:t>
      </w:r>
    </w:p>
    <w:p w14:paraId="24485DCA" w14:textId="77777777" w:rsidR="00841520" w:rsidRPr="003B1B47" w:rsidRDefault="00841520" w:rsidP="00841520">
      <w:pPr>
        <w:keepNext/>
        <w:spacing w:after="0" w:line="240" w:lineRule="auto"/>
        <w:outlineLvl w:val="2"/>
        <w:rPr>
          <w:rFonts w:ascii="Times New Roman" w:hAnsi="Times New Roman"/>
          <w:b/>
          <w:bCs/>
          <w:smallCaps/>
          <w:sz w:val="24"/>
          <w:szCs w:val="24"/>
        </w:rPr>
      </w:pPr>
    </w:p>
    <w:p w14:paraId="0742D724"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t xml:space="preserve">Alulírott kérem, hogy </w:t>
      </w:r>
    </w:p>
    <w:p w14:paraId="2A4441DE"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sym w:font="Symbol" w:char="F07F"/>
      </w:r>
      <w:r w:rsidRPr="003B1B47">
        <w:rPr>
          <w:rFonts w:ascii="Times New Roman" w:hAnsi="Times New Roman"/>
          <w:bCs/>
          <w:sz w:val="24"/>
          <w:szCs w:val="24"/>
        </w:rPr>
        <w:t xml:space="preserve"> gyermekem, gyermekeim, gyámolt gyermek, gondnokolt felnőtt részére </w:t>
      </w:r>
    </w:p>
    <w:p w14:paraId="179FA78F" w14:textId="77777777" w:rsidR="00841520" w:rsidRPr="003B1B47" w:rsidRDefault="00841520" w:rsidP="00841520">
      <w:pPr>
        <w:keepNext/>
        <w:spacing w:after="0" w:line="240" w:lineRule="auto"/>
        <w:jc w:val="both"/>
        <w:outlineLvl w:val="2"/>
        <w:rPr>
          <w:rFonts w:ascii="Times New Roman" w:hAnsi="Times New Roman"/>
          <w:bCs/>
          <w:sz w:val="24"/>
          <w:szCs w:val="24"/>
        </w:rPr>
      </w:pPr>
      <w:r w:rsidRPr="003B1B47">
        <w:rPr>
          <w:rFonts w:ascii="Times New Roman" w:hAnsi="Times New Roman"/>
          <w:bCs/>
          <w:sz w:val="24"/>
          <w:szCs w:val="24"/>
        </w:rPr>
        <w:sym w:font="Symbol" w:char="F07F"/>
      </w:r>
      <w:r w:rsidRPr="003B1B47">
        <w:rPr>
          <w:rFonts w:ascii="Times New Roman" w:hAnsi="Times New Roman"/>
          <w:bCs/>
          <w:sz w:val="24"/>
          <w:szCs w:val="24"/>
        </w:rPr>
        <w:t xml:space="preserve"> részemre </w:t>
      </w:r>
      <w:r w:rsidRPr="003B1B47">
        <w:rPr>
          <w:rFonts w:ascii="Times New Roman" w:hAnsi="Times New Roman"/>
          <w:bCs/>
          <w:i/>
          <w:sz w:val="24"/>
          <w:szCs w:val="24"/>
        </w:rPr>
        <w:t>(kiválasztása esetén a 2. táblázatot nem kell kitölteni)</w:t>
      </w:r>
    </w:p>
    <w:p w14:paraId="62EBDE7B" w14:textId="77777777" w:rsidR="00841520" w:rsidRPr="00AB16B9" w:rsidRDefault="00841520" w:rsidP="00841520">
      <w:pPr>
        <w:keepNext/>
        <w:spacing w:after="0" w:line="240" w:lineRule="auto"/>
        <w:jc w:val="both"/>
        <w:outlineLvl w:val="2"/>
        <w:rPr>
          <w:rFonts w:ascii="Times New Roman" w:hAnsi="Times New Roman"/>
          <w:bCs/>
          <w:color w:val="000000"/>
          <w:sz w:val="24"/>
          <w:szCs w:val="24"/>
        </w:rPr>
      </w:pPr>
      <w:r w:rsidRPr="003B1B47">
        <w:rPr>
          <w:rFonts w:ascii="Times New Roman" w:hAnsi="Times New Roman"/>
          <w:bCs/>
          <w:sz w:val="24"/>
          <w:szCs w:val="24"/>
        </w:rPr>
        <w:t>bérlettámogatásra való jogosultsá</w:t>
      </w:r>
      <w:r>
        <w:rPr>
          <w:rFonts w:ascii="Times New Roman" w:hAnsi="Times New Roman"/>
          <w:bCs/>
          <w:sz w:val="24"/>
          <w:szCs w:val="24"/>
        </w:rPr>
        <w:t>got megállapítani szíveskedjék</w:t>
      </w:r>
      <w:r>
        <w:rPr>
          <w:rFonts w:ascii="Times New Roman" w:hAnsi="Times New Roman"/>
          <w:bCs/>
          <w:color w:val="000000"/>
          <w:sz w:val="24"/>
          <w:szCs w:val="24"/>
        </w:rPr>
        <w:t xml:space="preserve">, a jogosultsági feltételeknek </w:t>
      </w:r>
      <w:r w:rsidRPr="00AB16B9">
        <w:rPr>
          <w:rFonts w:ascii="Times New Roman" w:hAnsi="Times New Roman"/>
          <w:bCs/>
          <w:color w:val="000000"/>
          <w:sz w:val="24"/>
          <w:szCs w:val="24"/>
        </w:rPr>
        <w:t>megfelelek.</w:t>
      </w:r>
    </w:p>
    <w:p w14:paraId="0DC3041B" w14:textId="77777777" w:rsidR="00841520" w:rsidRPr="003B1B47" w:rsidRDefault="00841520" w:rsidP="00841520">
      <w:pPr>
        <w:keepNext/>
        <w:spacing w:after="0" w:line="240" w:lineRule="auto"/>
        <w:outlineLvl w:val="2"/>
        <w:rPr>
          <w:rFonts w:ascii="Times New Roman" w:hAnsi="Times New Roman"/>
          <w:bCs/>
          <w:sz w:val="24"/>
          <w:szCs w:val="24"/>
        </w:rPr>
      </w:pPr>
    </w:p>
    <w:p w14:paraId="0D81371C" w14:textId="77777777" w:rsidR="00841520" w:rsidRPr="003B1B47" w:rsidRDefault="00841520" w:rsidP="00841520">
      <w:pPr>
        <w:spacing w:line="256" w:lineRule="auto"/>
        <w:rPr>
          <w:rFonts w:ascii="Times New Roman" w:hAnsi="Times New Roman"/>
          <w:b/>
          <w:sz w:val="24"/>
          <w:szCs w:val="24"/>
        </w:rPr>
      </w:pPr>
      <w:smartTag w:uri="urn:schemas-microsoft-com:office:smarttags" w:element="metricconverter">
        <w:smartTagPr>
          <w:attr w:name="ProductID" w:val="1. A"/>
        </w:smartTagPr>
        <w:r w:rsidRPr="003B1B47">
          <w:rPr>
            <w:rFonts w:ascii="Times New Roman" w:hAnsi="Times New Roman"/>
            <w:b/>
            <w:sz w:val="24"/>
            <w:szCs w:val="24"/>
          </w:rPr>
          <w:t>1. A</w:t>
        </w:r>
      </w:smartTag>
      <w:r w:rsidRPr="003B1B47">
        <w:rPr>
          <w:rFonts w:ascii="Times New Roman" w:hAnsi="Times New Roman"/>
          <w:b/>
          <w:sz w:val="24"/>
          <w:szCs w:val="24"/>
        </w:rPr>
        <w:t xml:space="preserve"> kérelmező személyre vonatkozó adatok</w:t>
      </w:r>
      <w:bookmarkStart w:id="1" w:name="_Hlk158296835"/>
      <w:bookmarkStart w:id="2" w:name="_Hlk158296882"/>
      <w:r w:rsidRPr="003B1B47">
        <w:rPr>
          <w:rFonts w:ascii="Times New Roman" w:hAnsi="Times New Roman"/>
          <w:b/>
          <w:sz w:val="24"/>
          <w:szCs w:val="24"/>
        </w:rPr>
        <w:t>*</w:t>
      </w:r>
      <w:bookmarkEnd w:id="1"/>
      <w:bookmarkEnd w:id="2"/>
      <w:r w:rsidRPr="003B1B47">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41520" w:rsidRPr="00AB16B9" w14:paraId="7BA0CE9C"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312BE299" w14:textId="77777777" w:rsidR="00841520" w:rsidRPr="003B1B47" w:rsidRDefault="00841520" w:rsidP="00614ABD">
            <w:pPr>
              <w:spacing w:after="0" w:line="360" w:lineRule="auto"/>
              <w:rPr>
                <w:rFonts w:ascii="Times New Roman" w:hAnsi="Times New Roman"/>
                <w:sz w:val="24"/>
                <w:szCs w:val="24"/>
              </w:rPr>
            </w:pPr>
            <w:r w:rsidRPr="003B1B47">
              <w:rPr>
                <w:rFonts w:ascii="Times New Roman" w:hAnsi="Times New Roman"/>
                <w:sz w:val="24"/>
                <w:szCs w:val="24"/>
              </w:rPr>
              <w:t>Neve:</w:t>
            </w:r>
          </w:p>
        </w:tc>
      </w:tr>
      <w:tr w:rsidR="00841520" w:rsidRPr="00AB16B9" w14:paraId="5A1C7430"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63233E5D"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Születési neve:</w:t>
            </w:r>
          </w:p>
        </w:tc>
      </w:tr>
      <w:tr w:rsidR="00841520" w:rsidRPr="00AB16B9" w14:paraId="3B720C25"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10A23FB0"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Születési helye, ideje (év, hó, nap):</w:t>
            </w:r>
          </w:p>
        </w:tc>
      </w:tr>
      <w:tr w:rsidR="00841520" w:rsidRPr="00AB16B9" w14:paraId="7C153C64"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2148ACAD"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Anyja neve:</w:t>
            </w:r>
          </w:p>
        </w:tc>
      </w:tr>
      <w:tr w:rsidR="00841520" w:rsidRPr="00AB16B9" w14:paraId="76F71A64" w14:textId="77777777" w:rsidTr="00614ABD">
        <w:trPr>
          <w:trHeight w:val="425"/>
        </w:trPr>
        <w:tc>
          <w:tcPr>
            <w:tcW w:w="9212" w:type="dxa"/>
            <w:tcBorders>
              <w:top w:val="single" w:sz="4" w:space="0" w:color="auto"/>
              <w:left w:val="single" w:sz="4" w:space="0" w:color="auto"/>
              <w:bottom w:val="single" w:sz="4" w:space="0" w:color="auto"/>
              <w:right w:val="single" w:sz="4" w:space="0" w:color="auto"/>
            </w:tcBorders>
            <w:hideMark/>
          </w:tcPr>
          <w:p w14:paraId="55BAB679"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Lakóhelye:</w:t>
            </w:r>
          </w:p>
        </w:tc>
      </w:tr>
      <w:tr w:rsidR="00841520" w:rsidRPr="00AB16B9" w14:paraId="594AB952"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00BC77C0" w14:textId="77777777" w:rsidR="00841520" w:rsidRPr="003B1B47" w:rsidRDefault="00841520" w:rsidP="00614ABD">
            <w:pPr>
              <w:spacing w:line="256" w:lineRule="auto"/>
              <w:rPr>
                <w:rFonts w:ascii="Times New Roman" w:hAnsi="Times New Roman"/>
                <w:sz w:val="24"/>
                <w:szCs w:val="24"/>
              </w:rPr>
            </w:pPr>
            <w:r w:rsidRPr="003B1B47">
              <w:rPr>
                <w:rFonts w:ascii="Times New Roman" w:hAnsi="Times New Roman"/>
                <w:sz w:val="24"/>
                <w:szCs w:val="24"/>
              </w:rPr>
              <w:t xml:space="preserve">Tartózkodási helye: </w:t>
            </w:r>
          </w:p>
        </w:tc>
      </w:tr>
      <w:tr w:rsidR="00841520" w:rsidRPr="00AB16B9" w14:paraId="7C850C70" w14:textId="77777777" w:rsidTr="00614ABD">
        <w:tc>
          <w:tcPr>
            <w:tcW w:w="9212" w:type="dxa"/>
            <w:tcBorders>
              <w:top w:val="single" w:sz="4" w:space="0" w:color="auto"/>
              <w:left w:val="single" w:sz="4" w:space="0" w:color="auto"/>
              <w:bottom w:val="single" w:sz="4" w:space="0" w:color="auto"/>
              <w:right w:val="single" w:sz="4" w:space="0" w:color="auto"/>
            </w:tcBorders>
            <w:hideMark/>
          </w:tcPr>
          <w:p w14:paraId="22B45DF4" w14:textId="77777777" w:rsidR="00841520" w:rsidRPr="003B1B47" w:rsidRDefault="00841520" w:rsidP="00614ABD">
            <w:pPr>
              <w:spacing w:after="0" w:line="360" w:lineRule="auto"/>
              <w:rPr>
                <w:rFonts w:ascii="Times New Roman" w:hAnsi="Times New Roman"/>
                <w:sz w:val="24"/>
                <w:szCs w:val="24"/>
              </w:rPr>
            </w:pPr>
            <w:r w:rsidRPr="003B1B47">
              <w:rPr>
                <w:rFonts w:ascii="Times New Roman" w:hAnsi="Times New Roman"/>
                <w:sz w:val="24"/>
                <w:szCs w:val="24"/>
              </w:rPr>
              <w:t>Telefonszám (megadása nem kötelező):</w:t>
            </w:r>
          </w:p>
        </w:tc>
      </w:tr>
    </w:tbl>
    <w:p w14:paraId="173B2ABD" w14:textId="77777777" w:rsidR="00841520" w:rsidRPr="003B1B47" w:rsidRDefault="00841520" w:rsidP="00841520">
      <w:pPr>
        <w:keepNext/>
        <w:spacing w:after="0" w:line="360" w:lineRule="auto"/>
        <w:outlineLvl w:val="1"/>
        <w:rPr>
          <w:rFonts w:ascii="Times New Roman" w:hAnsi="Times New Roman"/>
          <w:b/>
          <w:bCs/>
          <w:sz w:val="24"/>
          <w:szCs w:val="24"/>
          <w:u w:val="single"/>
        </w:rPr>
      </w:pPr>
      <w:r w:rsidRPr="003B1B47">
        <w:rPr>
          <w:rFonts w:ascii="Times New Roman" w:hAnsi="Times New Roman"/>
          <w:b/>
          <w:bCs/>
          <w:sz w:val="24"/>
          <w:szCs w:val="24"/>
          <w:u w:val="single"/>
        </w:rPr>
        <w:softHyphen/>
      </w:r>
      <w:r w:rsidRPr="003B1B47">
        <w:rPr>
          <w:rFonts w:ascii="Times New Roman" w:hAnsi="Times New Roman"/>
          <w:b/>
          <w:bCs/>
          <w:sz w:val="24"/>
          <w:szCs w:val="24"/>
          <w:u w:val="single"/>
        </w:rPr>
        <w:softHyphen/>
      </w:r>
      <w:r w:rsidRPr="003B1B47">
        <w:rPr>
          <w:rFonts w:ascii="Times New Roman" w:hAnsi="Times New Roman"/>
          <w:b/>
          <w:sz w:val="24"/>
          <w:szCs w:val="24"/>
        </w:rPr>
        <w:t>*18 év alatti gyermek esetén a törvényes képviselő a kérelmező</w:t>
      </w:r>
    </w:p>
    <w:p w14:paraId="53E3467D" w14:textId="77777777" w:rsidR="00841520" w:rsidRPr="003B1B47" w:rsidRDefault="00841520" w:rsidP="00841520">
      <w:pPr>
        <w:spacing w:after="120" w:line="256" w:lineRule="auto"/>
        <w:rPr>
          <w:rFonts w:ascii="Times New Roman" w:hAnsi="Times New Roman"/>
          <w:b/>
          <w:sz w:val="24"/>
          <w:szCs w:val="24"/>
          <w:lang w:eastAsia="hu-HU"/>
        </w:rPr>
      </w:pPr>
      <w:r w:rsidRPr="003B1B47">
        <w:rPr>
          <w:rFonts w:ascii="Times New Roman" w:hAnsi="Times New Roman"/>
          <w:b/>
          <w:sz w:val="24"/>
          <w:szCs w:val="24"/>
          <w:lang w:eastAsia="hu-HU"/>
        </w:rPr>
        <w:t>2. A kérelmező háztartásában élő 18 évesnél fiatalabb gyermek/</w:t>
      </w:r>
      <w:proofErr w:type="spellStart"/>
      <w:r w:rsidRPr="003B1B47">
        <w:rPr>
          <w:rFonts w:ascii="Times New Roman" w:hAnsi="Times New Roman"/>
          <w:b/>
          <w:sz w:val="24"/>
          <w:szCs w:val="24"/>
          <w:lang w:eastAsia="hu-HU"/>
        </w:rPr>
        <w:t>ek</w:t>
      </w:r>
      <w:proofErr w:type="spellEnd"/>
      <w:r w:rsidRPr="003B1B47">
        <w:rPr>
          <w:rFonts w:ascii="Times New Roman" w:hAnsi="Times New Roman"/>
          <w:b/>
          <w:sz w:val="24"/>
          <w:szCs w:val="24"/>
          <w:lang w:eastAsia="hu-HU"/>
        </w:rPr>
        <w:t xml:space="preserve"> személyi adatai:</w:t>
      </w:r>
    </w:p>
    <w:tbl>
      <w:tblPr>
        <w:tblW w:w="9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681"/>
        <w:gridCol w:w="1879"/>
        <w:gridCol w:w="2280"/>
        <w:gridCol w:w="2280"/>
      </w:tblGrid>
      <w:tr w:rsidR="00841520" w:rsidRPr="00AB16B9" w14:paraId="52080044" w14:textId="77777777" w:rsidTr="00614ABD">
        <w:tc>
          <w:tcPr>
            <w:tcW w:w="2681" w:type="dxa"/>
            <w:tcBorders>
              <w:top w:val="single" w:sz="4" w:space="0" w:color="auto"/>
              <w:left w:val="single" w:sz="4" w:space="0" w:color="auto"/>
              <w:bottom w:val="single" w:sz="4" w:space="0" w:color="auto"/>
              <w:right w:val="single" w:sz="4" w:space="0" w:color="auto"/>
            </w:tcBorders>
            <w:shd w:val="clear" w:color="auto" w:fill="D9D9D9"/>
            <w:hideMark/>
          </w:tcPr>
          <w:p w14:paraId="5113FB3B"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Név</w:t>
            </w:r>
          </w:p>
          <w:p w14:paraId="0699EDC3" w14:textId="77777777" w:rsidR="00841520" w:rsidRPr="003B1B47" w:rsidRDefault="00841520" w:rsidP="00614ABD">
            <w:pPr>
              <w:spacing w:line="256" w:lineRule="auto"/>
              <w:rPr>
                <w:rFonts w:ascii="Times New Roman" w:hAnsi="Times New Roman"/>
                <w:i/>
                <w:sz w:val="24"/>
                <w:szCs w:val="24"/>
              </w:rPr>
            </w:pPr>
            <w:r w:rsidRPr="003B1B47">
              <w:rPr>
                <w:rFonts w:ascii="Times New Roman" w:hAnsi="Times New Roman"/>
                <w:i/>
                <w:sz w:val="24"/>
                <w:szCs w:val="24"/>
              </w:rPr>
              <w:t xml:space="preserve">         Születési neve</w:t>
            </w:r>
          </w:p>
        </w:tc>
        <w:tc>
          <w:tcPr>
            <w:tcW w:w="1879" w:type="dxa"/>
            <w:tcBorders>
              <w:top w:val="single" w:sz="4" w:space="0" w:color="auto"/>
              <w:left w:val="single" w:sz="4" w:space="0" w:color="auto"/>
              <w:bottom w:val="single" w:sz="4" w:space="0" w:color="auto"/>
              <w:right w:val="single" w:sz="4" w:space="0" w:color="auto"/>
            </w:tcBorders>
            <w:shd w:val="clear" w:color="auto" w:fill="D9D9D9"/>
            <w:hideMark/>
          </w:tcPr>
          <w:p w14:paraId="5A4317D2" w14:textId="77777777" w:rsidR="00841520" w:rsidRPr="003B1B47" w:rsidRDefault="00841520" w:rsidP="00614ABD">
            <w:pPr>
              <w:spacing w:after="0" w:line="240" w:lineRule="auto"/>
              <w:rPr>
                <w:rFonts w:ascii="Times New Roman" w:hAnsi="Times New Roman"/>
                <w:bCs/>
                <w:i/>
                <w:iCs/>
                <w:sz w:val="24"/>
                <w:szCs w:val="24"/>
                <w:lang w:eastAsia="hu-HU"/>
              </w:rPr>
            </w:pPr>
            <w:r w:rsidRPr="003B1B47">
              <w:rPr>
                <w:rFonts w:ascii="Times New Roman" w:hAnsi="Times New Roman"/>
                <w:i/>
                <w:iCs/>
                <w:sz w:val="24"/>
                <w:szCs w:val="24"/>
              </w:rPr>
              <w:t xml:space="preserve">Születési hely, </w:t>
            </w:r>
            <w:r w:rsidRPr="003B1B47">
              <w:rPr>
                <w:rFonts w:ascii="Times New Roman" w:hAnsi="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hideMark/>
          </w:tcPr>
          <w:p w14:paraId="5AF5C627"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hideMark/>
          </w:tcPr>
          <w:p w14:paraId="21BFB178" w14:textId="77777777" w:rsidR="00841520" w:rsidRPr="003B1B47" w:rsidRDefault="00841520" w:rsidP="00614ABD">
            <w:pPr>
              <w:spacing w:after="0" w:line="240" w:lineRule="auto"/>
              <w:jc w:val="center"/>
              <w:outlineLvl w:val="6"/>
              <w:rPr>
                <w:rFonts w:ascii="Times New Roman" w:eastAsia="Times New Roman" w:hAnsi="Times New Roman"/>
                <w:i/>
                <w:iCs/>
                <w:sz w:val="24"/>
                <w:szCs w:val="24"/>
                <w:lang w:eastAsia="hu-HU"/>
              </w:rPr>
            </w:pPr>
            <w:r w:rsidRPr="003B1B47">
              <w:rPr>
                <w:rFonts w:ascii="Times New Roman" w:eastAsia="Times New Roman" w:hAnsi="Times New Roman"/>
                <w:i/>
                <w:iCs/>
                <w:sz w:val="24"/>
                <w:szCs w:val="24"/>
                <w:lang w:eastAsia="hu-HU"/>
              </w:rPr>
              <w:t>Társadalombiztosítási Azonosító Jele</w:t>
            </w:r>
          </w:p>
        </w:tc>
      </w:tr>
      <w:tr w:rsidR="00841520" w:rsidRPr="00AB16B9" w14:paraId="654D5A31" w14:textId="77777777" w:rsidTr="00614ABD">
        <w:tc>
          <w:tcPr>
            <w:tcW w:w="2681" w:type="dxa"/>
            <w:tcBorders>
              <w:top w:val="single" w:sz="4" w:space="0" w:color="auto"/>
              <w:left w:val="single" w:sz="6" w:space="0" w:color="auto"/>
              <w:bottom w:val="single" w:sz="6" w:space="0" w:color="auto"/>
              <w:right w:val="single" w:sz="6" w:space="0" w:color="auto"/>
            </w:tcBorders>
            <w:hideMark/>
          </w:tcPr>
          <w:p w14:paraId="17FF08F9"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a)</w:t>
            </w:r>
          </w:p>
        </w:tc>
        <w:tc>
          <w:tcPr>
            <w:tcW w:w="1879" w:type="dxa"/>
            <w:tcBorders>
              <w:top w:val="single" w:sz="4" w:space="0" w:color="auto"/>
              <w:left w:val="single" w:sz="6" w:space="0" w:color="auto"/>
              <w:bottom w:val="single" w:sz="6" w:space="0" w:color="auto"/>
              <w:right w:val="single" w:sz="6" w:space="0" w:color="auto"/>
            </w:tcBorders>
          </w:tcPr>
          <w:p w14:paraId="2E07EAE3"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14:paraId="00CAC350"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14:paraId="7DB3740E" w14:textId="77777777" w:rsidR="00841520" w:rsidRPr="003B1B47" w:rsidRDefault="00841520" w:rsidP="00614ABD">
            <w:pPr>
              <w:spacing w:after="0" w:line="240" w:lineRule="auto"/>
              <w:rPr>
                <w:rFonts w:ascii="Times New Roman" w:hAnsi="Times New Roman"/>
                <w:i/>
                <w:sz w:val="24"/>
                <w:szCs w:val="24"/>
                <w:lang w:eastAsia="hu-HU"/>
              </w:rPr>
            </w:pPr>
          </w:p>
          <w:p w14:paraId="68782C6E"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17E1CD9D"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6389E8A8"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b)</w:t>
            </w:r>
          </w:p>
        </w:tc>
        <w:tc>
          <w:tcPr>
            <w:tcW w:w="1879" w:type="dxa"/>
            <w:tcBorders>
              <w:top w:val="single" w:sz="6" w:space="0" w:color="auto"/>
              <w:left w:val="single" w:sz="6" w:space="0" w:color="auto"/>
              <w:bottom w:val="single" w:sz="6" w:space="0" w:color="auto"/>
              <w:right w:val="single" w:sz="6" w:space="0" w:color="auto"/>
            </w:tcBorders>
          </w:tcPr>
          <w:p w14:paraId="3CAF7396"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1F21351"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2EDBCB64"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 xml:space="preserve">                   </w:t>
            </w:r>
          </w:p>
          <w:p w14:paraId="41168150" w14:textId="77777777" w:rsidR="00841520" w:rsidRPr="003B1B47" w:rsidRDefault="00841520" w:rsidP="00614ABD">
            <w:pPr>
              <w:spacing w:after="0" w:line="240" w:lineRule="auto"/>
              <w:rPr>
                <w:rFonts w:ascii="Times New Roman" w:hAnsi="Times New Roman"/>
                <w:i/>
                <w:sz w:val="24"/>
                <w:szCs w:val="24"/>
                <w:lang w:eastAsia="hu-HU"/>
              </w:rPr>
            </w:pPr>
          </w:p>
          <w:p w14:paraId="176BA691"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43E3FC0B"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4C99B7B5"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c)</w:t>
            </w:r>
          </w:p>
        </w:tc>
        <w:tc>
          <w:tcPr>
            <w:tcW w:w="1879" w:type="dxa"/>
            <w:tcBorders>
              <w:top w:val="single" w:sz="6" w:space="0" w:color="auto"/>
              <w:left w:val="single" w:sz="6" w:space="0" w:color="auto"/>
              <w:bottom w:val="single" w:sz="6" w:space="0" w:color="auto"/>
              <w:right w:val="single" w:sz="6" w:space="0" w:color="auto"/>
            </w:tcBorders>
          </w:tcPr>
          <w:p w14:paraId="40297305"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112E5F9C"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B16A084" w14:textId="77777777" w:rsidR="00841520" w:rsidRPr="003B1B47" w:rsidRDefault="00841520" w:rsidP="00614ABD">
            <w:pPr>
              <w:spacing w:after="0" w:line="240" w:lineRule="auto"/>
              <w:rPr>
                <w:rFonts w:ascii="Times New Roman" w:hAnsi="Times New Roman"/>
                <w:i/>
                <w:sz w:val="24"/>
                <w:szCs w:val="24"/>
                <w:lang w:eastAsia="hu-HU"/>
              </w:rPr>
            </w:pPr>
          </w:p>
          <w:p w14:paraId="6E18AE4F" w14:textId="77777777" w:rsidR="00841520" w:rsidRPr="003B1B47" w:rsidRDefault="00841520" w:rsidP="00614ABD">
            <w:pPr>
              <w:spacing w:after="0" w:line="240" w:lineRule="auto"/>
              <w:rPr>
                <w:rFonts w:ascii="Times New Roman" w:hAnsi="Times New Roman"/>
                <w:i/>
                <w:sz w:val="24"/>
                <w:szCs w:val="24"/>
                <w:lang w:eastAsia="hu-HU"/>
              </w:rPr>
            </w:pPr>
          </w:p>
        </w:tc>
      </w:tr>
      <w:tr w:rsidR="00841520" w:rsidRPr="00AB16B9" w14:paraId="43269DDD" w14:textId="77777777" w:rsidTr="00614ABD">
        <w:tc>
          <w:tcPr>
            <w:tcW w:w="2681" w:type="dxa"/>
            <w:tcBorders>
              <w:top w:val="single" w:sz="6" w:space="0" w:color="auto"/>
              <w:left w:val="single" w:sz="6" w:space="0" w:color="auto"/>
              <w:bottom w:val="single" w:sz="6" w:space="0" w:color="auto"/>
              <w:right w:val="single" w:sz="6" w:space="0" w:color="auto"/>
            </w:tcBorders>
            <w:hideMark/>
          </w:tcPr>
          <w:p w14:paraId="1C4908D7" w14:textId="77777777" w:rsidR="00841520" w:rsidRPr="003B1B47" w:rsidRDefault="00841520" w:rsidP="00614ABD">
            <w:pPr>
              <w:spacing w:after="0" w:line="240" w:lineRule="auto"/>
              <w:rPr>
                <w:rFonts w:ascii="Times New Roman" w:hAnsi="Times New Roman"/>
                <w:i/>
                <w:sz w:val="24"/>
                <w:szCs w:val="24"/>
                <w:lang w:eastAsia="hu-HU"/>
              </w:rPr>
            </w:pPr>
            <w:r w:rsidRPr="003B1B47">
              <w:rPr>
                <w:rFonts w:ascii="Times New Roman" w:hAnsi="Times New Roman"/>
                <w:i/>
                <w:sz w:val="24"/>
                <w:szCs w:val="24"/>
                <w:lang w:eastAsia="hu-HU"/>
              </w:rPr>
              <w:t>d)</w:t>
            </w:r>
          </w:p>
        </w:tc>
        <w:tc>
          <w:tcPr>
            <w:tcW w:w="1879" w:type="dxa"/>
            <w:tcBorders>
              <w:top w:val="single" w:sz="6" w:space="0" w:color="auto"/>
              <w:left w:val="single" w:sz="6" w:space="0" w:color="auto"/>
              <w:bottom w:val="single" w:sz="6" w:space="0" w:color="auto"/>
              <w:right w:val="single" w:sz="6" w:space="0" w:color="auto"/>
            </w:tcBorders>
          </w:tcPr>
          <w:p w14:paraId="38E4E796"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40954A45" w14:textId="77777777" w:rsidR="00841520" w:rsidRPr="003B1B47" w:rsidRDefault="00841520" w:rsidP="00614ABD">
            <w:pPr>
              <w:spacing w:after="0" w:line="240" w:lineRule="auto"/>
              <w:rPr>
                <w:rFonts w:ascii="Times New Roman" w:hAnsi="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14:paraId="3A4F1EAB" w14:textId="77777777" w:rsidR="00841520" w:rsidRPr="003B1B47" w:rsidRDefault="00841520" w:rsidP="00614ABD">
            <w:pPr>
              <w:spacing w:after="0" w:line="240" w:lineRule="auto"/>
              <w:rPr>
                <w:rFonts w:ascii="Times New Roman" w:hAnsi="Times New Roman"/>
                <w:i/>
                <w:sz w:val="24"/>
                <w:szCs w:val="24"/>
                <w:lang w:eastAsia="hu-HU"/>
              </w:rPr>
            </w:pPr>
          </w:p>
          <w:p w14:paraId="08586BA7" w14:textId="77777777" w:rsidR="00841520" w:rsidRPr="003B1B47" w:rsidRDefault="00841520" w:rsidP="00614ABD">
            <w:pPr>
              <w:spacing w:after="0" w:line="240" w:lineRule="auto"/>
              <w:rPr>
                <w:rFonts w:ascii="Times New Roman" w:hAnsi="Times New Roman"/>
                <w:i/>
                <w:sz w:val="24"/>
                <w:szCs w:val="24"/>
                <w:lang w:eastAsia="hu-HU"/>
              </w:rPr>
            </w:pPr>
          </w:p>
        </w:tc>
      </w:tr>
    </w:tbl>
    <w:p w14:paraId="3B8309F7" w14:textId="77777777" w:rsidR="00841520" w:rsidRDefault="00841520" w:rsidP="00841520">
      <w:pPr>
        <w:spacing w:after="0" w:line="240" w:lineRule="auto"/>
        <w:jc w:val="center"/>
        <w:rPr>
          <w:rFonts w:ascii="Times New Roman" w:hAnsi="Times New Roman"/>
          <w:b/>
          <w:sz w:val="24"/>
          <w:szCs w:val="24"/>
          <w:lang w:eastAsia="hu-HU"/>
        </w:rPr>
      </w:pPr>
    </w:p>
    <w:p w14:paraId="2D222B0A" w14:textId="77777777" w:rsidR="00841520" w:rsidRDefault="00841520" w:rsidP="00841520">
      <w:pPr>
        <w:spacing w:after="0" w:line="240" w:lineRule="auto"/>
        <w:jc w:val="center"/>
        <w:rPr>
          <w:rFonts w:ascii="Times New Roman" w:hAnsi="Times New Roman"/>
          <w:b/>
          <w:sz w:val="24"/>
          <w:szCs w:val="24"/>
          <w:lang w:eastAsia="hu-HU"/>
        </w:rPr>
      </w:pPr>
    </w:p>
    <w:p w14:paraId="12D9DE1A" w14:textId="77777777" w:rsidR="00841520" w:rsidRDefault="00841520" w:rsidP="00841520">
      <w:pPr>
        <w:spacing w:after="0" w:line="240" w:lineRule="auto"/>
        <w:jc w:val="center"/>
        <w:rPr>
          <w:rFonts w:ascii="Times New Roman" w:hAnsi="Times New Roman"/>
          <w:b/>
          <w:sz w:val="24"/>
          <w:szCs w:val="24"/>
          <w:lang w:eastAsia="hu-HU"/>
        </w:rPr>
      </w:pPr>
    </w:p>
    <w:p w14:paraId="4B2A3927" w14:textId="77777777" w:rsidR="00841520" w:rsidRDefault="00841520" w:rsidP="00841520">
      <w:pPr>
        <w:spacing w:after="0" w:line="240" w:lineRule="auto"/>
        <w:jc w:val="center"/>
        <w:rPr>
          <w:rFonts w:ascii="Times New Roman" w:hAnsi="Times New Roman"/>
          <w:b/>
          <w:sz w:val="24"/>
          <w:szCs w:val="24"/>
          <w:lang w:eastAsia="hu-HU"/>
        </w:rPr>
      </w:pPr>
    </w:p>
    <w:p w14:paraId="2DDF5F5E" w14:textId="77777777" w:rsidR="00841520" w:rsidRDefault="00841520" w:rsidP="00841520">
      <w:pPr>
        <w:spacing w:after="0" w:line="240" w:lineRule="auto"/>
        <w:jc w:val="center"/>
        <w:rPr>
          <w:rFonts w:ascii="Times New Roman" w:hAnsi="Times New Roman"/>
          <w:b/>
          <w:sz w:val="24"/>
          <w:szCs w:val="24"/>
          <w:lang w:eastAsia="hu-HU"/>
        </w:rPr>
      </w:pPr>
    </w:p>
    <w:p w14:paraId="6D5A5696" w14:textId="77777777" w:rsidR="00841520" w:rsidRDefault="00841520" w:rsidP="00841520">
      <w:pPr>
        <w:spacing w:after="0" w:line="240" w:lineRule="auto"/>
        <w:jc w:val="center"/>
        <w:rPr>
          <w:rFonts w:ascii="Times New Roman" w:hAnsi="Times New Roman"/>
          <w:b/>
          <w:sz w:val="24"/>
          <w:szCs w:val="24"/>
          <w:lang w:eastAsia="hu-HU"/>
        </w:rPr>
      </w:pPr>
    </w:p>
    <w:p w14:paraId="3DB8B699" w14:textId="77777777" w:rsidR="00841520" w:rsidRPr="003B1B47" w:rsidRDefault="00841520" w:rsidP="00841520">
      <w:pPr>
        <w:spacing w:after="0" w:line="240" w:lineRule="auto"/>
        <w:jc w:val="center"/>
        <w:rPr>
          <w:rFonts w:ascii="Times New Roman" w:hAnsi="Times New Roman"/>
          <w:b/>
          <w:sz w:val="24"/>
          <w:szCs w:val="24"/>
          <w:lang w:eastAsia="hu-HU"/>
        </w:rPr>
      </w:pPr>
      <w:r w:rsidRPr="003B1B47">
        <w:rPr>
          <w:rFonts w:ascii="Times New Roman" w:hAnsi="Times New Roman"/>
          <w:b/>
          <w:sz w:val="24"/>
          <w:szCs w:val="24"/>
          <w:lang w:eastAsia="hu-HU"/>
        </w:rPr>
        <w:lastRenderedPageBreak/>
        <w:t>Nyilatkozat</w:t>
      </w:r>
    </w:p>
    <w:p w14:paraId="7241DA07" w14:textId="77777777" w:rsidR="00841520" w:rsidRPr="003B1B47" w:rsidRDefault="00841520" w:rsidP="00841520">
      <w:pPr>
        <w:spacing w:after="0" w:line="240" w:lineRule="auto"/>
        <w:rPr>
          <w:rFonts w:ascii="Times New Roman" w:hAnsi="Times New Roman"/>
          <w:sz w:val="24"/>
          <w:szCs w:val="24"/>
          <w:lang w:eastAsia="hu-HU"/>
        </w:rPr>
      </w:pPr>
    </w:p>
    <w:p w14:paraId="63564590" w14:textId="77777777" w:rsidR="00841520" w:rsidRPr="003B1B47" w:rsidRDefault="00841520" w:rsidP="00841520">
      <w:pPr>
        <w:spacing w:after="0" w:line="240" w:lineRule="auto"/>
        <w:jc w:val="both"/>
        <w:rPr>
          <w:rFonts w:ascii="Times New Roman" w:hAnsi="Times New Roman"/>
          <w:sz w:val="24"/>
          <w:szCs w:val="24"/>
        </w:rPr>
      </w:pPr>
      <w:r w:rsidRPr="003B1B47">
        <w:rPr>
          <w:rFonts w:ascii="Times New Roman" w:hAnsi="Times New Roman"/>
          <w:sz w:val="24"/>
          <w:szCs w:val="24"/>
          <w:lang w:eastAsia="hu-HU"/>
        </w:rPr>
        <w:t>Büntetőjogi felelősségem tudatában kijelentem, hogy</w:t>
      </w:r>
      <w:r w:rsidRPr="003B1B47">
        <w:rPr>
          <w:rFonts w:ascii="Times New Roman" w:hAnsi="Times New Roman"/>
          <w:sz w:val="24"/>
          <w:szCs w:val="24"/>
        </w:rPr>
        <w:t xml:space="preserve"> </w:t>
      </w:r>
      <w:r w:rsidRPr="003B1B47">
        <w:rPr>
          <w:rFonts w:ascii="Times New Roman" w:hAnsi="Times New Roman"/>
          <w:sz w:val="24"/>
          <w:szCs w:val="24"/>
          <w:lang w:eastAsia="hu-HU"/>
        </w:rPr>
        <w:t>a közölt adatok a valóságnak megfelelnek.</w:t>
      </w:r>
    </w:p>
    <w:p w14:paraId="7FB78B70" w14:textId="77777777" w:rsidR="00841520" w:rsidRPr="003B1B47" w:rsidRDefault="00841520" w:rsidP="00841520">
      <w:pPr>
        <w:spacing w:after="0" w:line="256" w:lineRule="auto"/>
        <w:jc w:val="both"/>
        <w:rPr>
          <w:rFonts w:ascii="Times New Roman" w:hAnsi="Times New Roman"/>
          <w:sz w:val="24"/>
          <w:szCs w:val="24"/>
          <w:lang w:eastAsia="hu-HU"/>
        </w:rPr>
      </w:pPr>
    </w:p>
    <w:p w14:paraId="3F6D37A1" w14:textId="77777777" w:rsidR="00841520" w:rsidRPr="003B1B47" w:rsidRDefault="00841520" w:rsidP="00841520">
      <w:pPr>
        <w:spacing w:after="0" w:line="240" w:lineRule="auto"/>
        <w:rPr>
          <w:rFonts w:ascii="Times New Roman" w:hAnsi="Times New Roman"/>
          <w:sz w:val="24"/>
          <w:szCs w:val="24"/>
          <w:lang w:eastAsia="hu-HU"/>
        </w:rPr>
      </w:pPr>
    </w:p>
    <w:p w14:paraId="5BFC03B6" w14:textId="77777777" w:rsidR="00841520" w:rsidRPr="003B1B47" w:rsidRDefault="00841520" w:rsidP="00841520">
      <w:pPr>
        <w:spacing w:after="0" w:line="240" w:lineRule="auto"/>
        <w:rPr>
          <w:rFonts w:ascii="Times New Roman" w:hAnsi="Times New Roman"/>
          <w:sz w:val="24"/>
          <w:szCs w:val="24"/>
          <w:lang w:eastAsia="hu-HU"/>
        </w:rPr>
      </w:pPr>
      <w:r w:rsidRPr="003B1B47">
        <w:rPr>
          <w:rFonts w:ascii="Times New Roman" w:hAnsi="Times New Roman"/>
          <w:sz w:val="24"/>
          <w:szCs w:val="24"/>
          <w:lang w:eastAsia="hu-HU"/>
        </w:rPr>
        <w:t>Budapest, ………………</w:t>
      </w:r>
    </w:p>
    <w:p w14:paraId="6E27505B" w14:textId="77777777" w:rsidR="00841520" w:rsidRPr="003B1B47" w:rsidRDefault="00841520" w:rsidP="00841520">
      <w:pPr>
        <w:spacing w:after="0" w:line="240" w:lineRule="auto"/>
        <w:ind w:left="4956" w:firstLine="708"/>
        <w:rPr>
          <w:rFonts w:ascii="Times New Roman" w:hAnsi="Times New Roman"/>
          <w:sz w:val="24"/>
          <w:szCs w:val="24"/>
          <w:lang w:eastAsia="hu-HU"/>
        </w:rPr>
      </w:pPr>
      <w:r w:rsidRPr="003B1B47">
        <w:rPr>
          <w:rFonts w:ascii="Times New Roman" w:hAnsi="Times New Roman"/>
          <w:sz w:val="24"/>
          <w:szCs w:val="24"/>
          <w:lang w:eastAsia="hu-HU"/>
        </w:rPr>
        <w:t>……………………………</w:t>
      </w:r>
    </w:p>
    <w:p w14:paraId="75429AD5" w14:textId="77777777" w:rsidR="00841520" w:rsidRPr="003B1B47" w:rsidRDefault="00841520" w:rsidP="00841520">
      <w:pPr>
        <w:spacing w:after="0" w:line="240" w:lineRule="auto"/>
        <w:ind w:left="4956" w:firstLine="708"/>
        <w:rPr>
          <w:rFonts w:ascii="Times New Roman" w:hAnsi="Times New Roman"/>
          <w:sz w:val="24"/>
          <w:szCs w:val="24"/>
          <w:lang w:eastAsia="hu-HU"/>
        </w:rPr>
      </w:pPr>
      <w:r w:rsidRPr="003B1B47">
        <w:rPr>
          <w:rFonts w:ascii="Times New Roman" w:hAnsi="Times New Roman"/>
          <w:sz w:val="24"/>
          <w:szCs w:val="24"/>
          <w:lang w:eastAsia="hu-HU"/>
        </w:rPr>
        <w:t xml:space="preserve">         kérelmező</w:t>
      </w:r>
    </w:p>
    <w:p w14:paraId="173ACD40" w14:textId="77777777" w:rsidR="00841520" w:rsidRPr="003B1B47" w:rsidRDefault="00841520" w:rsidP="00841520">
      <w:pPr>
        <w:spacing w:after="0" w:line="240" w:lineRule="auto"/>
        <w:ind w:left="4956"/>
        <w:rPr>
          <w:rFonts w:ascii="Times New Roman" w:hAnsi="Times New Roman"/>
          <w:sz w:val="24"/>
          <w:szCs w:val="24"/>
          <w:lang w:eastAsia="hu-HU"/>
        </w:rPr>
      </w:pPr>
      <w:r w:rsidRPr="003B1B47">
        <w:rPr>
          <w:rFonts w:ascii="Times New Roman" w:hAnsi="Times New Roman"/>
          <w:sz w:val="24"/>
          <w:szCs w:val="24"/>
          <w:lang w:eastAsia="hu-HU"/>
        </w:rPr>
        <w:t>(szülő, más törvényes képviselő aláírása)</w:t>
      </w:r>
    </w:p>
    <w:p w14:paraId="45E0CB12" w14:textId="77777777" w:rsidR="00841520" w:rsidRPr="003B1B47" w:rsidRDefault="00841520" w:rsidP="00841520">
      <w:pPr>
        <w:spacing w:after="0" w:line="240" w:lineRule="auto"/>
        <w:ind w:left="4956" w:firstLine="708"/>
        <w:rPr>
          <w:rFonts w:ascii="Times New Roman" w:hAnsi="Times New Roman"/>
          <w:sz w:val="24"/>
          <w:szCs w:val="24"/>
          <w:lang w:eastAsia="hu-HU"/>
        </w:rPr>
      </w:pPr>
    </w:p>
    <w:p w14:paraId="5BDB3B91" w14:textId="77777777" w:rsidR="00841520" w:rsidRDefault="00841520" w:rsidP="00841520">
      <w:pPr>
        <w:keepNext/>
        <w:spacing w:after="0" w:line="240" w:lineRule="auto"/>
        <w:outlineLvl w:val="0"/>
        <w:rPr>
          <w:rFonts w:ascii="Times New Roman" w:hAnsi="Times New Roman"/>
          <w:b/>
          <w:bCs/>
          <w:kern w:val="2"/>
          <w:sz w:val="24"/>
          <w:szCs w:val="24"/>
        </w:rPr>
      </w:pPr>
    </w:p>
    <w:p w14:paraId="04891534" w14:textId="77777777" w:rsidR="00841520" w:rsidRDefault="00841520" w:rsidP="00841520">
      <w:pPr>
        <w:keepNext/>
        <w:spacing w:after="0" w:line="240" w:lineRule="auto"/>
        <w:outlineLvl w:val="0"/>
        <w:rPr>
          <w:rFonts w:ascii="Times New Roman" w:hAnsi="Times New Roman"/>
          <w:b/>
          <w:bCs/>
          <w:kern w:val="2"/>
          <w:sz w:val="24"/>
          <w:szCs w:val="24"/>
        </w:rPr>
      </w:pPr>
    </w:p>
    <w:p w14:paraId="19FF121B" w14:textId="77777777" w:rsidR="00841520" w:rsidRDefault="00841520" w:rsidP="00841520">
      <w:pPr>
        <w:keepNext/>
        <w:spacing w:after="0" w:line="240" w:lineRule="auto"/>
        <w:outlineLvl w:val="0"/>
        <w:rPr>
          <w:rFonts w:ascii="Times New Roman" w:hAnsi="Times New Roman"/>
          <w:b/>
          <w:bCs/>
          <w:kern w:val="2"/>
          <w:sz w:val="24"/>
          <w:szCs w:val="24"/>
        </w:rPr>
      </w:pPr>
    </w:p>
    <w:p w14:paraId="696661B5" w14:textId="77777777" w:rsidR="00841520" w:rsidRDefault="00841520" w:rsidP="00841520">
      <w:pPr>
        <w:keepNext/>
        <w:spacing w:after="0" w:line="240" w:lineRule="auto"/>
        <w:outlineLvl w:val="0"/>
        <w:rPr>
          <w:rFonts w:ascii="Times New Roman" w:hAnsi="Times New Roman"/>
          <w:b/>
          <w:bCs/>
          <w:kern w:val="2"/>
          <w:sz w:val="24"/>
          <w:szCs w:val="24"/>
        </w:rPr>
      </w:pPr>
    </w:p>
    <w:p w14:paraId="17BF5D09" w14:textId="77777777" w:rsidR="00841520" w:rsidRDefault="00841520" w:rsidP="00841520">
      <w:pPr>
        <w:keepNext/>
        <w:spacing w:after="0" w:line="240" w:lineRule="auto"/>
        <w:outlineLvl w:val="0"/>
        <w:rPr>
          <w:rFonts w:ascii="Times New Roman" w:hAnsi="Times New Roman"/>
          <w:b/>
          <w:bCs/>
          <w:kern w:val="2"/>
          <w:sz w:val="24"/>
          <w:szCs w:val="24"/>
        </w:rPr>
      </w:pPr>
    </w:p>
    <w:p w14:paraId="2360D48C" w14:textId="77777777" w:rsidR="00841520" w:rsidRPr="003B1B47" w:rsidRDefault="00841520" w:rsidP="00841520">
      <w:pPr>
        <w:keepNext/>
        <w:spacing w:after="0" w:line="240" w:lineRule="auto"/>
        <w:outlineLvl w:val="0"/>
        <w:rPr>
          <w:rFonts w:ascii="Times New Roman" w:hAnsi="Times New Roman"/>
          <w:b/>
          <w:bCs/>
          <w:kern w:val="2"/>
          <w:sz w:val="24"/>
          <w:szCs w:val="24"/>
        </w:rPr>
      </w:pPr>
    </w:p>
    <w:p w14:paraId="54C6D420" w14:textId="77777777" w:rsidR="00841520" w:rsidRDefault="00841520" w:rsidP="00841520">
      <w:pPr>
        <w:spacing w:after="0" w:line="240" w:lineRule="auto"/>
        <w:jc w:val="both"/>
        <w:rPr>
          <w:rFonts w:ascii="Times New Roman" w:hAnsi="Times New Roman"/>
          <w:b/>
          <w:sz w:val="24"/>
          <w:szCs w:val="24"/>
          <w:lang w:eastAsia="hu-HU"/>
        </w:rPr>
      </w:pPr>
      <w:r w:rsidRPr="003B1B47">
        <w:rPr>
          <w:rFonts w:ascii="Times New Roman" w:hAnsi="Times New Roman"/>
          <w:sz w:val="24"/>
          <w:szCs w:val="24"/>
          <w:lang w:eastAsia="hu-HU"/>
        </w:rPr>
        <w:t xml:space="preserve">                                                          </w:t>
      </w:r>
      <w:r w:rsidRPr="003B1B47">
        <w:rPr>
          <w:rFonts w:ascii="Times New Roman" w:hAnsi="Times New Roman"/>
          <w:b/>
          <w:sz w:val="24"/>
          <w:szCs w:val="24"/>
          <w:lang w:eastAsia="hu-HU"/>
        </w:rPr>
        <w:t>Tájékoztató</w:t>
      </w:r>
    </w:p>
    <w:p w14:paraId="6AC4C496" w14:textId="77777777" w:rsidR="00841520" w:rsidRPr="003B1B47" w:rsidRDefault="00841520" w:rsidP="00841520">
      <w:pPr>
        <w:spacing w:after="0" w:line="240" w:lineRule="auto"/>
        <w:jc w:val="both"/>
        <w:rPr>
          <w:rFonts w:ascii="Times New Roman" w:hAnsi="Times New Roman"/>
          <w:b/>
          <w:sz w:val="24"/>
          <w:szCs w:val="24"/>
          <w:lang w:eastAsia="hu-HU"/>
        </w:rPr>
      </w:pPr>
    </w:p>
    <w:p w14:paraId="19B69D17" w14:textId="77777777" w:rsidR="00841520" w:rsidRDefault="00841520" w:rsidP="00841520">
      <w:pPr>
        <w:spacing w:after="0" w:line="252" w:lineRule="auto"/>
        <w:jc w:val="both"/>
        <w:rPr>
          <w:rFonts w:ascii="Times New Roman" w:eastAsia="Calibri" w:hAnsi="Times New Roman" w:cs="Times New Roman"/>
          <w:b/>
          <w:bCs/>
          <w:sz w:val="24"/>
          <w:szCs w:val="24"/>
        </w:rPr>
      </w:pPr>
      <w:r w:rsidRPr="0069473D">
        <w:rPr>
          <w:rFonts w:ascii="Times New Roman" w:eastAsia="Calibri" w:hAnsi="Times New Roman" w:cs="Times New Roman"/>
          <w:b/>
          <w:bCs/>
          <w:sz w:val="24"/>
          <w:szCs w:val="24"/>
        </w:rPr>
        <w:t>Bérlettámogatásra jogosult, aki</w:t>
      </w:r>
    </w:p>
    <w:p w14:paraId="0DB532BB"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a 14. életévét betöltötte és a tárgyévben legfeljebb 25. életévét betöltő, és</w:t>
      </w:r>
    </w:p>
    <w:p w14:paraId="7B67EC53"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 xml:space="preserve"> alap, közép-vagy felsőfokú oktatási intézményben, nappali oktatás munkarendje szerint tanulmányokat folytató tanuló, vagy hallgató, akik a budapesti helyi tömegközlekedési eszközöket már nem veheti igénybe díjmentesen és,</w:t>
      </w:r>
    </w:p>
    <w:p w14:paraId="5CE2156D" w14:textId="77777777" w:rsidR="00841520" w:rsidRPr="00AA68B9" w:rsidRDefault="00841520" w:rsidP="00841520">
      <w:pPr>
        <w:numPr>
          <w:ilvl w:val="0"/>
          <w:numId w:val="1"/>
        </w:numPr>
        <w:spacing w:after="0" w:line="240" w:lineRule="auto"/>
        <w:contextualSpacing/>
        <w:jc w:val="both"/>
        <w:rPr>
          <w:rFonts w:ascii="Times New Roman" w:hAnsi="Times New Roman" w:cs="Times New Roman"/>
          <w:sz w:val="24"/>
          <w:szCs w:val="24"/>
        </w:rPr>
      </w:pPr>
      <w:r w:rsidRPr="00AA68B9">
        <w:rPr>
          <w:rFonts w:ascii="Times New Roman" w:hAnsi="Times New Roman" w:cs="Times New Roman"/>
          <w:sz w:val="24"/>
          <w:szCs w:val="24"/>
        </w:rPr>
        <w:t>akinek a bejelentett lakóhelye Budapest Főváros XIV. kerület közigazgatási terültén van és egyidejűleg egyéb településen tartózkodási hellyel nem rendelkezik.</w:t>
      </w:r>
    </w:p>
    <w:p w14:paraId="685CD860" w14:textId="77777777" w:rsidR="00841520" w:rsidRPr="003B1B47" w:rsidRDefault="00841520" w:rsidP="00841520">
      <w:pPr>
        <w:autoSpaceDE w:val="0"/>
        <w:autoSpaceDN w:val="0"/>
        <w:adjustRightInd w:val="0"/>
        <w:spacing w:after="0" w:line="240" w:lineRule="auto"/>
        <w:jc w:val="both"/>
        <w:rPr>
          <w:rFonts w:ascii="Times New Roman" w:hAnsi="Times New Roman"/>
          <w:bCs/>
          <w:sz w:val="24"/>
          <w:szCs w:val="24"/>
        </w:rPr>
      </w:pPr>
    </w:p>
    <w:p w14:paraId="4CE5DCA6" w14:textId="77777777" w:rsidR="00841520" w:rsidRPr="003B1B47" w:rsidRDefault="00841520" w:rsidP="00841520">
      <w:pPr>
        <w:shd w:val="clear" w:color="auto" w:fill="FFFFFF"/>
        <w:spacing w:after="0" w:line="256" w:lineRule="auto"/>
        <w:jc w:val="right"/>
        <w:rPr>
          <w:rFonts w:ascii="Times New Roman" w:hAnsi="Times New Roman"/>
          <w:sz w:val="24"/>
          <w:szCs w:val="24"/>
        </w:rPr>
      </w:pPr>
    </w:p>
    <w:p w14:paraId="294EBD39" w14:textId="77777777" w:rsidR="00841520" w:rsidRDefault="00841520" w:rsidP="00841520">
      <w:pPr>
        <w:spacing w:after="0" w:line="256" w:lineRule="auto"/>
        <w:jc w:val="both"/>
        <w:rPr>
          <w:rFonts w:ascii="Times New Roman" w:hAnsi="Times New Roman"/>
          <w:b/>
          <w:bCs/>
          <w:sz w:val="24"/>
          <w:szCs w:val="24"/>
        </w:rPr>
      </w:pPr>
    </w:p>
    <w:p w14:paraId="4CBE0348" w14:textId="77777777" w:rsidR="00841520" w:rsidRPr="008C35A0" w:rsidRDefault="00841520" w:rsidP="00841520">
      <w:pPr>
        <w:spacing w:after="0" w:line="256" w:lineRule="auto"/>
        <w:jc w:val="both"/>
        <w:rPr>
          <w:rFonts w:ascii="Times New Roman" w:hAnsi="Times New Roman"/>
          <w:b/>
          <w:bCs/>
          <w:sz w:val="24"/>
          <w:szCs w:val="24"/>
        </w:rPr>
      </w:pPr>
      <w:r>
        <w:rPr>
          <w:rFonts w:ascii="Times New Roman" w:hAnsi="Times New Roman"/>
          <w:b/>
          <w:bCs/>
          <w:sz w:val="24"/>
          <w:szCs w:val="24"/>
        </w:rPr>
        <w:t>A bérletre jogosító utalvány átvétele kizárólag személyes átvétellel, az</w:t>
      </w:r>
      <w:r w:rsidRPr="003B1B47">
        <w:rPr>
          <w:rFonts w:ascii="Times New Roman" w:hAnsi="Times New Roman"/>
          <w:b/>
          <w:bCs/>
          <w:sz w:val="24"/>
          <w:szCs w:val="24"/>
        </w:rPr>
        <w:t xml:space="preserve"> érvényes diákigazolvány vagy iskolalátogatási</w:t>
      </w:r>
      <w:r>
        <w:rPr>
          <w:rFonts w:ascii="Times New Roman" w:hAnsi="Times New Roman"/>
          <w:b/>
          <w:bCs/>
          <w:sz w:val="24"/>
          <w:szCs w:val="24"/>
        </w:rPr>
        <w:t xml:space="preserve"> igazolás vagy </w:t>
      </w:r>
      <w:r w:rsidRPr="003B1B47">
        <w:rPr>
          <w:rFonts w:ascii="Times New Roman" w:hAnsi="Times New Roman"/>
          <w:b/>
          <w:bCs/>
          <w:sz w:val="24"/>
          <w:szCs w:val="24"/>
        </w:rPr>
        <w:t xml:space="preserve">hallgatói jogviszonyról szóló igazolás és </w:t>
      </w:r>
      <w:r>
        <w:rPr>
          <w:rFonts w:ascii="Times New Roman" w:hAnsi="Times New Roman"/>
          <w:b/>
          <w:bCs/>
          <w:sz w:val="24"/>
          <w:szCs w:val="24"/>
        </w:rPr>
        <w:t xml:space="preserve">a </w:t>
      </w:r>
      <w:r w:rsidRPr="003B1B47">
        <w:rPr>
          <w:rFonts w:ascii="Times New Roman" w:hAnsi="Times New Roman"/>
          <w:b/>
          <w:bCs/>
          <w:sz w:val="24"/>
          <w:szCs w:val="24"/>
        </w:rPr>
        <w:t xml:space="preserve">lakcímkártya bemutatása </w:t>
      </w:r>
      <w:r>
        <w:rPr>
          <w:rFonts w:ascii="Times New Roman" w:hAnsi="Times New Roman"/>
          <w:b/>
          <w:bCs/>
          <w:sz w:val="24"/>
          <w:szCs w:val="24"/>
        </w:rPr>
        <w:t xml:space="preserve">mellett lehetséges. </w:t>
      </w:r>
    </w:p>
    <w:p w14:paraId="3090B740" w14:textId="77777777" w:rsidR="00841520" w:rsidRDefault="00841520" w:rsidP="00841520">
      <w:pPr>
        <w:rPr>
          <w:rFonts w:ascii="Times New Roman" w:hAnsi="Times New Roman" w:cs="Calibri"/>
          <w:sz w:val="24"/>
        </w:rPr>
      </w:pPr>
    </w:p>
    <w:p w14:paraId="3AD2E0C7" w14:textId="77777777" w:rsidR="00841520" w:rsidRDefault="00841520" w:rsidP="00841520">
      <w:pPr>
        <w:rPr>
          <w:rFonts w:ascii="Times New Roman" w:hAnsi="Times New Roman" w:cs="Calibri"/>
          <w:sz w:val="24"/>
        </w:rPr>
      </w:pPr>
    </w:p>
    <w:p w14:paraId="4705F38E" w14:textId="77777777" w:rsidR="00841520" w:rsidRPr="003B1B47" w:rsidRDefault="00841520" w:rsidP="00841520">
      <w:pPr>
        <w:rPr>
          <w:rFonts w:ascii="Times New Roman" w:hAnsi="Times New Roman" w:cs="Calibri"/>
          <w:sz w:val="24"/>
        </w:rPr>
      </w:pPr>
    </w:p>
    <w:p w14:paraId="4A5D7071" w14:textId="77777777" w:rsidR="00841520" w:rsidRDefault="00841520" w:rsidP="00841520">
      <w:pPr>
        <w:rPr>
          <w:rFonts w:ascii="Times New Roman" w:hAnsi="Times New Roman" w:cs="Calibri"/>
          <w:sz w:val="24"/>
        </w:rPr>
      </w:pPr>
    </w:p>
    <w:p w14:paraId="7DAF816E" w14:textId="77777777" w:rsidR="00841520" w:rsidRDefault="00841520" w:rsidP="00841520">
      <w:pPr>
        <w:rPr>
          <w:rFonts w:ascii="Times New Roman" w:hAnsi="Times New Roman" w:cs="Calibri"/>
          <w:sz w:val="24"/>
        </w:rPr>
      </w:pPr>
    </w:p>
    <w:p w14:paraId="510545C2" w14:textId="77777777" w:rsidR="00841520" w:rsidRDefault="00841520" w:rsidP="00841520">
      <w:pPr>
        <w:rPr>
          <w:rFonts w:ascii="Times New Roman" w:hAnsi="Times New Roman" w:cs="Calibri"/>
          <w:sz w:val="24"/>
        </w:rPr>
      </w:pPr>
    </w:p>
    <w:p w14:paraId="5251F36D" w14:textId="77777777" w:rsidR="00841520" w:rsidRDefault="00841520" w:rsidP="00841520">
      <w:pPr>
        <w:rPr>
          <w:rFonts w:ascii="Times New Roman" w:hAnsi="Times New Roman" w:cs="Calibri"/>
          <w:sz w:val="24"/>
        </w:rPr>
      </w:pPr>
    </w:p>
    <w:p w14:paraId="2CF46F2C" w14:textId="77777777" w:rsidR="00841520" w:rsidRDefault="00841520" w:rsidP="00841520">
      <w:pPr>
        <w:rPr>
          <w:rFonts w:ascii="Times New Roman" w:hAnsi="Times New Roman" w:cs="Calibri"/>
          <w:sz w:val="24"/>
        </w:rPr>
      </w:pPr>
    </w:p>
    <w:p w14:paraId="3859A4E8" w14:textId="77777777" w:rsidR="00841520" w:rsidRDefault="00841520" w:rsidP="00841520">
      <w:pPr>
        <w:rPr>
          <w:rFonts w:ascii="Times New Roman" w:hAnsi="Times New Roman" w:cs="Calibri"/>
          <w:sz w:val="24"/>
        </w:rPr>
      </w:pPr>
    </w:p>
    <w:p w14:paraId="62181B6A" w14:textId="77777777" w:rsidR="00841520" w:rsidRDefault="00841520" w:rsidP="00841520">
      <w:pPr>
        <w:rPr>
          <w:rFonts w:ascii="Times New Roman" w:hAnsi="Times New Roman" w:cs="Calibri"/>
          <w:sz w:val="24"/>
        </w:rPr>
      </w:pPr>
    </w:p>
    <w:p w14:paraId="51E0A81E" w14:textId="77777777" w:rsidR="00841520" w:rsidRDefault="00841520" w:rsidP="00841520">
      <w:pPr>
        <w:rPr>
          <w:rFonts w:ascii="Times New Roman" w:hAnsi="Times New Roman" w:cs="Calibri"/>
          <w:sz w:val="24"/>
        </w:rPr>
      </w:pPr>
    </w:p>
    <w:p w14:paraId="329E7558" w14:textId="77777777" w:rsidR="00841520" w:rsidRPr="003B1B47" w:rsidRDefault="00841520" w:rsidP="00841520">
      <w:pPr>
        <w:spacing w:after="0" w:line="240" w:lineRule="auto"/>
        <w:jc w:val="center"/>
        <w:rPr>
          <w:rFonts w:ascii="Times New Roman" w:hAnsi="Times New Roman"/>
          <w:sz w:val="14"/>
          <w:szCs w:val="14"/>
        </w:rPr>
      </w:pPr>
      <w:r w:rsidRPr="003B1B47">
        <w:rPr>
          <w:rFonts w:ascii="Times New Roman" w:hAnsi="Times New Roman"/>
          <w:sz w:val="14"/>
          <w:szCs w:val="14"/>
        </w:rPr>
        <w:lastRenderedPageBreak/>
        <w:t>ADATKEZELÉSI TÁJÉKOZTATÓ</w:t>
      </w:r>
    </w:p>
    <w:p w14:paraId="040880C5" w14:textId="77777777" w:rsidR="00841520" w:rsidRPr="003B1B47" w:rsidRDefault="00841520" w:rsidP="00841520">
      <w:pPr>
        <w:spacing w:after="0" w:line="240" w:lineRule="auto"/>
        <w:jc w:val="center"/>
        <w:rPr>
          <w:rFonts w:ascii="Times New Roman" w:hAnsi="Times New Roman"/>
          <w:sz w:val="14"/>
          <w:szCs w:val="14"/>
        </w:rPr>
      </w:pPr>
      <w:r w:rsidRPr="003B1B47">
        <w:rPr>
          <w:rFonts w:ascii="Times New Roman" w:hAnsi="Times New Roman"/>
          <w:sz w:val="14"/>
          <w:szCs w:val="14"/>
        </w:rPr>
        <w:t>budapesti helyi tömegközlekedési eszközök igénybevételére jogosító bérlettámogatáshoz kapcsolódó adatkezeléséről</w:t>
      </w:r>
    </w:p>
    <w:p w14:paraId="5540CA33" w14:textId="77777777" w:rsidR="00841520" w:rsidRPr="003B1B47" w:rsidRDefault="00841520" w:rsidP="00841520">
      <w:pPr>
        <w:spacing w:after="0" w:line="240" w:lineRule="auto"/>
        <w:jc w:val="center"/>
        <w:rPr>
          <w:rFonts w:ascii="Times New Roman" w:hAnsi="Times New Roman"/>
          <w:sz w:val="14"/>
          <w:szCs w:val="14"/>
        </w:rPr>
      </w:pPr>
    </w:p>
    <w:p w14:paraId="3199EF0E"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Adatkezelő megnevezése</w:t>
      </w:r>
    </w:p>
    <w:p w14:paraId="7974AE78"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Budapest Főváros XIV. Kerület Zugló Önkormányzata (a továbbiakban: Adatkezelő)</w:t>
      </w:r>
    </w:p>
    <w:p w14:paraId="0C562F41" w14:textId="77777777" w:rsidR="00841520" w:rsidRPr="003B1B47" w:rsidRDefault="00841520" w:rsidP="00841520">
      <w:pPr>
        <w:spacing w:after="200" w:line="276" w:lineRule="auto"/>
        <w:contextualSpacing/>
        <w:jc w:val="both"/>
        <w:rPr>
          <w:rFonts w:ascii="Times New Roman" w:hAnsi="Times New Roman"/>
          <w:sz w:val="14"/>
          <w:szCs w:val="14"/>
        </w:rPr>
      </w:pPr>
      <w:proofErr w:type="gramStart"/>
      <w:r w:rsidRPr="003B1B47">
        <w:rPr>
          <w:rFonts w:ascii="Times New Roman" w:hAnsi="Times New Roman"/>
          <w:sz w:val="14"/>
          <w:szCs w:val="14"/>
        </w:rPr>
        <w:t>székhely</w:t>
      </w:r>
      <w:proofErr w:type="gramEnd"/>
      <w:r w:rsidRPr="003B1B47">
        <w:rPr>
          <w:rFonts w:ascii="Times New Roman" w:hAnsi="Times New Roman"/>
          <w:sz w:val="14"/>
          <w:szCs w:val="14"/>
        </w:rPr>
        <w:t xml:space="preserve">: 1145 Budapest, Pétervárad utca 2.;képviseli: Horváth Csaba polgármester; telefon: +361/872-9100; email cím: </w:t>
      </w:r>
      <w:hyperlink r:id="rId5" w:history="1">
        <w:r w:rsidRPr="003B1B47">
          <w:rPr>
            <w:rFonts w:ascii="Times New Roman" w:hAnsi="Times New Roman"/>
            <w:color w:val="0563C1"/>
            <w:sz w:val="14"/>
            <w:szCs w:val="14"/>
            <w:u w:val="single"/>
          </w:rPr>
          <w:t>info@zuglo.hu</w:t>
        </w:r>
      </w:hyperlink>
    </w:p>
    <w:p w14:paraId="615F7540"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Az adatvédelmi tisztviselő neve és elérhetősége</w:t>
      </w:r>
    </w:p>
    <w:p w14:paraId="262211A3" w14:textId="77777777" w:rsidR="00841520" w:rsidRPr="003B1B47" w:rsidRDefault="00841520" w:rsidP="00841520">
      <w:pPr>
        <w:spacing w:after="200" w:line="276" w:lineRule="auto"/>
        <w:contextualSpacing/>
        <w:rPr>
          <w:rFonts w:ascii="Times New Roman" w:hAnsi="Times New Roman"/>
          <w:sz w:val="14"/>
          <w:szCs w:val="14"/>
        </w:rPr>
      </w:pPr>
      <w:r w:rsidRPr="003B1B47">
        <w:rPr>
          <w:rFonts w:ascii="Times New Roman" w:hAnsi="Times New Roman"/>
          <w:sz w:val="14"/>
          <w:szCs w:val="14"/>
        </w:rPr>
        <w:t>dr. Drávai Bernadett;</w:t>
      </w:r>
      <w:r>
        <w:rPr>
          <w:rFonts w:ascii="Times New Roman" w:hAnsi="Times New Roman"/>
          <w:sz w:val="14"/>
          <w:szCs w:val="14"/>
        </w:rPr>
        <w:t xml:space="preserve"> </w:t>
      </w:r>
      <w:r w:rsidRPr="003B1B47">
        <w:rPr>
          <w:rFonts w:ascii="Times New Roman" w:hAnsi="Times New Roman"/>
          <w:sz w:val="14"/>
          <w:szCs w:val="14"/>
        </w:rPr>
        <w:t xml:space="preserve">email címe: </w:t>
      </w:r>
      <w:hyperlink r:id="rId6" w:history="1">
        <w:r w:rsidRPr="003B1B47">
          <w:rPr>
            <w:rFonts w:ascii="Times New Roman" w:hAnsi="Times New Roman"/>
            <w:color w:val="0563C1"/>
            <w:sz w:val="14"/>
            <w:szCs w:val="14"/>
            <w:u w:val="single"/>
          </w:rPr>
          <w:t>dravai@zuglo.hu</w:t>
        </w:r>
      </w:hyperlink>
      <w:r w:rsidRPr="003B1B47">
        <w:rPr>
          <w:rFonts w:ascii="Times New Roman" w:hAnsi="Times New Roman"/>
          <w:sz w:val="14"/>
          <w:szCs w:val="14"/>
        </w:rPr>
        <w:t>; telefon: +361/872 9118</w:t>
      </w:r>
    </w:p>
    <w:p w14:paraId="040B5796" w14:textId="77777777" w:rsidR="00841520" w:rsidRPr="003B1B47" w:rsidRDefault="00841520" w:rsidP="00841520">
      <w:pPr>
        <w:numPr>
          <w:ilvl w:val="0"/>
          <w:numId w:val="2"/>
        </w:numPr>
        <w:spacing w:after="200" w:line="276" w:lineRule="auto"/>
        <w:ind w:left="0" w:firstLine="0"/>
        <w:contextualSpacing/>
        <w:rPr>
          <w:rFonts w:ascii="Times New Roman" w:hAnsi="Times New Roman"/>
          <w:b/>
          <w:sz w:val="14"/>
          <w:szCs w:val="14"/>
        </w:rPr>
      </w:pPr>
      <w:r w:rsidRPr="003B1B47">
        <w:rPr>
          <w:rFonts w:ascii="Times New Roman" w:hAnsi="Times New Roman"/>
          <w:b/>
          <w:sz w:val="14"/>
          <w:szCs w:val="14"/>
        </w:rPr>
        <w:t>Az adatkezelés célja és a vonatkozó jogszabályok</w:t>
      </w:r>
    </w:p>
    <w:p w14:paraId="422BBFE7"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A jogosultság megállapítását követően a jogosultak részére bérlet (utalvány) biztosítása. </w:t>
      </w:r>
    </w:p>
    <w:p w14:paraId="236DD36B" w14:textId="77777777" w:rsidR="00841520" w:rsidRPr="003B1B47" w:rsidRDefault="00841520" w:rsidP="00841520">
      <w:pPr>
        <w:numPr>
          <w:ilvl w:val="0"/>
          <w:numId w:val="3"/>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 xml:space="preserve">A </w:t>
      </w:r>
      <w:r w:rsidRPr="00AA68B9">
        <w:rPr>
          <w:rFonts w:ascii="Times New Roman" w:hAnsi="Times New Roman"/>
          <w:sz w:val="14"/>
          <w:szCs w:val="14"/>
        </w:rPr>
        <w:t>természetes</w:t>
      </w:r>
      <w:r w:rsidRPr="003B1B47">
        <w:rPr>
          <w:rFonts w:ascii="Times New Roman" w:hAnsi="Times New Roman"/>
          <w:sz w:val="14"/>
          <w:szCs w:val="14"/>
        </w:rPr>
        <w:t xml:space="preserve">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w:t>
      </w:r>
    </w:p>
    <w:p w14:paraId="475462D2" w14:textId="77777777" w:rsidR="00841520" w:rsidRPr="004E715D" w:rsidRDefault="00841520" w:rsidP="00841520">
      <w:pPr>
        <w:shd w:val="clear" w:color="auto" w:fill="A6A6A6"/>
        <w:spacing w:after="0" w:line="240" w:lineRule="auto"/>
        <w:rPr>
          <w:rFonts w:ascii="Times New Roman" w:eastAsia="Times New Roman" w:hAnsi="Times New Roman" w:cs="Times New Roman"/>
          <w:b/>
          <w:bCs/>
          <w:sz w:val="14"/>
          <w:szCs w:val="14"/>
          <w:lang w:eastAsia="hu-HU"/>
        </w:rPr>
      </w:pPr>
      <w:r>
        <w:rPr>
          <w:rFonts w:ascii="Times New Roman" w:eastAsia="Calibri" w:hAnsi="Times New Roman" w:cs="Times New Roman"/>
          <w:b/>
          <w:sz w:val="14"/>
          <w:szCs w:val="14"/>
          <w:lang w:eastAsia="hu-HU"/>
        </w:rPr>
        <w:t xml:space="preserve">b) </w:t>
      </w:r>
      <w:r w:rsidRPr="004E715D">
        <w:rPr>
          <w:rFonts w:ascii="Times New Roman" w:eastAsia="Calibri" w:hAnsi="Times New Roman" w:cs="Times New Roman"/>
          <w:b/>
          <w:sz w:val="14"/>
          <w:szCs w:val="14"/>
          <w:lang w:eastAsia="hu-HU"/>
        </w:rPr>
        <w:t>Budapest Főváros XIV. Kerület Zugló Önkormányzata Képviselő-testületének</w:t>
      </w:r>
      <w:proofErr w:type="gramStart"/>
      <w:r w:rsidRPr="004E715D">
        <w:rPr>
          <w:rFonts w:ascii="Times New Roman" w:eastAsia="Times New Roman" w:hAnsi="Times New Roman" w:cs="Times New Roman"/>
          <w:b/>
          <w:sz w:val="14"/>
          <w:szCs w:val="14"/>
          <w:lang w:eastAsia="hu-HU"/>
        </w:rPr>
        <w:t>….</w:t>
      </w:r>
      <w:proofErr w:type="gramEnd"/>
      <w:r w:rsidRPr="004E715D">
        <w:rPr>
          <w:rFonts w:ascii="Times New Roman" w:eastAsia="Times New Roman" w:hAnsi="Times New Roman" w:cs="Times New Roman"/>
          <w:b/>
          <w:sz w:val="14"/>
          <w:szCs w:val="14"/>
          <w:lang w:eastAsia="hu-HU"/>
        </w:rPr>
        <w:t>/2024. (……) önkormányzati rendelete a tanulói és hallgatói jogviszonnyal rendelkező fiatalok számára budapesti helyi tömegközlekedési eszközök igénybevételére jogosító bérlettámogatásáról</w:t>
      </w:r>
    </w:p>
    <w:p w14:paraId="0B5FFFEA" w14:textId="77777777" w:rsidR="00841520" w:rsidRPr="003B1B47" w:rsidRDefault="00841520" w:rsidP="00841520">
      <w:pPr>
        <w:spacing w:after="200" w:line="276" w:lineRule="auto"/>
        <w:contextualSpacing/>
        <w:jc w:val="both"/>
        <w:rPr>
          <w:rFonts w:ascii="Times New Roman" w:hAnsi="Times New Roman"/>
          <w:sz w:val="14"/>
          <w:szCs w:val="14"/>
        </w:rPr>
      </w:pPr>
      <w:r>
        <w:rPr>
          <w:rFonts w:ascii="Times New Roman" w:hAnsi="Times New Roman"/>
          <w:sz w:val="14"/>
          <w:szCs w:val="14"/>
        </w:rPr>
        <w:t xml:space="preserve">c) </w:t>
      </w:r>
      <w:r w:rsidRPr="003B1B47">
        <w:rPr>
          <w:rFonts w:ascii="Times New Roman" w:hAnsi="Times New Roman"/>
          <w:sz w:val="14"/>
          <w:szCs w:val="14"/>
        </w:rPr>
        <w:t>Az információs önrendelkezési jogról és az információszabadságról szóló 2011. évi CXII. törvény 5. § (3) bekezdése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015"/>
      </w:tblGrid>
      <w:tr w:rsidR="00841520" w:rsidRPr="00AB16B9" w14:paraId="116C55DA" w14:textId="77777777" w:rsidTr="00614ABD">
        <w:tc>
          <w:tcPr>
            <w:tcW w:w="5052" w:type="dxa"/>
            <w:shd w:val="clear" w:color="auto" w:fill="auto"/>
          </w:tcPr>
          <w:p w14:paraId="7CE95D84" w14:textId="77777777" w:rsidR="00841520" w:rsidRPr="00AB16B9" w:rsidRDefault="00841520" w:rsidP="00614ABD">
            <w:pPr>
              <w:spacing w:after="200" w:line="276" w:lineRule="auto"/>
              <w:contextualSpacing/>
              <w:jc w:val="both"/>
              <w:rPr>
                <w:rFonts w:ascii="Times New Roman" w:hAnsi="Times New Roman"/>
                <w:b/>
                <w:i/>
                <w:sz w:val="14"/>
                <w:szCs w:val="14"/>
              </w:rPr>
            </w:pPr>
            <w:r w:rsidRPr="00AB16B9">
              <w:rPr>
                <w:rFonts w:ascii="Times New Roman" w:hAnsi="Times New Roman"/>
                <w:b/>
                <w:i/>
                <w:sz w:val="14"/>
                <w:szCs w:val="14"/>
              </w:rPr>
              <w:t>Kezelt adatok köre</w:t>
            </w:r>
          </w:p>
        </w:tc>
        <w:tc>
          <w:tcPr>
            <w:tcW w:w="4015" w:type="dxa"/>
            <w:shd w:val="clear" w:color="auto" w:fill="auto"/>
          </w:tcPr>
          <w:p w14:paraId="1FB582EC" w14:textId="77777777" w:rsidR="00841520" w:rsidRPr="00AB16B9" w:rsidRDefault="00841520" w:rsidP="00614ABD">
            <w:pPr>
              <w:spacing w:after="200" w:line="276" w:lineRule="auto"/>
              <w:contextualSpacing/>
              <w:jc w:val="both"/>
              <w:rPr>
                <w:rFonts w:ascii="Times New Roman" w:hAnsi="Times New Roman"/>
                <w:b/>
                <w:i/>
                <w:sz w:val="14"/>
                <w:szCs w:val="14"/>
              </w:rPr>
            </w:pPr>
            <w:r w:rsidRPr="00AB16B9">
              <w:rPr>
                <w:rFonts w:ascii="Times New Roman" w:hAnsi="Times New Roman"/>
                <w:b/>
                <w:i/>
                <w:sz w:val="14"/>
                <w:szCs w:val="14"/>
              </w:rPr>
              <w:t>Adatkezelés célja, Vonatkozó jogszabály</w:t>
            </w:r>
          </w:p>
        </w:tc>
      </w:tr>
      <w:tr w:rsidR="00841520" w:rsidRPr="00AB16B9" w14:paraId="778F529C" w14:textId="77777777" w:rsidTr="00614ABD">
        <w:tc>
          <w:tcPr>
            <w:tcW w:w="5052" w:type="dxa"/>
            <w:shd w:val="clear" w:color="auto" w:fill="auto"/>
          </w:tcPr>
          <w:p w14:paraId="042655EE" w14:textId="77777777" w:rsidR="00841520" w:rsidRPr="00AB16B9" w:rsidRDefault="00841520" w:rsidP="00841520">
            <w:pPr>
              <w:numPr>
                <w:ilvl w:val="0"/>
                <w:numId w:val="6"/>
              </w:numPr>
              <w:spacing w:after="0" w:line="240" w:lineRule="auto"/>
              <w:contextualSpacing/>
              <w:jc w:val="both"/>
              <w:rPr>
                <w:rFonts w:ascii="Times New Roman" w:hAnsi="Times New Roman"/>
                <w:i/>
                <w:sz w:val="14"/>
                <w:szCs w:val="14"/>
              </w:rPr>
            </w:pPr>
            <w:r w:rsidRPr="00AB16B9">
              <w:rPr>
                <w:rFonts w:ascii="Times New Roman" w:hAnsi="Times New Roman"/>
                <w:i/>
                <w:sz w:val="14"/>
                <w:szCs w:val="14"/>
              </w:rPr>
              <w:t>A jogosultság megállapításához kapcsolódóan:</w:t>
            </w:r>
          </w:p>
          <w:p w14:paraId="4DBB34BF" w14:textId="77777777" w:rsidR="00841520" w:rsidRPr="00AD36BA" w:rsidRDefault="00841520" w:rsidP="00841520">
            <w:pPr>
              <w:numPr>
                <w:ilvl w:val="0"/>
                <w:numId w:val="5"/>
              </w:numPr>
              <w:spacing w:after="0" w:line="240" w:lineRule="auto"/>
              <w:contextualSpacing/>
              <w:jc w:val="both"/>
              <w:rPr>
                <w:rFonts w:ascii="Times New Roman" w:hAnsi="Times New Roman"/>
                <w:sz w:val="14"/>
                <w:szCs w:val="14"/>
              </w:rPr>
            </w:pPr>
            <w:r w:rsidRPr="00AB16B9">
              <w:rPr>
                <w:rFonts w:ascii="Times New Roman" w:hAnsi="Times New Roman"/>
                <w:sz w:val="14"/>
                <w:szCs w:val="14"/>
              </w:rPr>
              <w:t xml:space="preserve">természetes személy neve, születési helye és ideje, anyja neve, lakóhelye, diákigazolványban/iskolalátogatási/hallgatói jogviszonyról szóló igazoláson szereplő adatok, </w:t>
            </w:r>
            <w:r w:rsidRPr="00AD36BA">
              <w:rPr>
                <w:rFonts w:ascii="Times New Roman" w:hAnsi="Times New Roman"/>
                <w:sz w:val="14"/>
                <w:szCs w:val="14"/>
              </w:rPr>
              <w:t>állampolgárság</w:t>
            </w:r>
          </w:p>
          <w:p w14:paraId="21E36073" w14:textId="77777777" w:rsidR="00841520" w:rsidRPr="00AB16B9" w:rsidRDefault="00841520" w:rsidP="00841520">
            <w:pPr>
              <w:numPr>
                <w:ilvl w:val="0"/>
                <w:numId w:val="6"/>
              </w:numPr>
              <w:spacing w:after="0" w:line="240" w:lineRule="auto"/>
              <w:contextualSpacing/>
              <w:jc w:val="both"/>
              <w:rPr>
                <w:rFonts w:ascii="Times New Roman" w:hAnsi="Times New Roman"/>
                <w:i/>
                <w:sz w:val="14"/>
                <w:szCs w:val="14"/>
              </w:rPr>
            </w:pPr>
            <w:r w:rsidRPr="00AB16B9">
              <w:rPr>
                <w:rFonts w:ascii="Times New Roman" w:hAnsi="Times New Roman"/>
                <w:i/>
                <w:sz w:val="14"/>
                <w:szCs w:val="14"/>
              </w:rPr>
              <w:t>A pénzügyi elszámoláshoz kapcsolódóan:</w:t>
            </w:r>
          </w:p>
          <w:p w14:paraId="2AF7E62F" w14:textId="77777777" w:rsidR="00841520" w:rsidRPr="00AB16B9" w:rsidRDefault="00841520" w:rsidP="00841520">
            <w:pPr>
              <w:numPr>
                <w:ilvl w:val="0"/>
                <w:numId w:val="5"/>
              </w:numPr>
              <w:spacing w:after="0" w:line="240" w:lineRule="auto"/>
              <w:contextualSpacing/>
              <w:jc w:val="both"/>
              <w:rPr>
                <w:rFonts w:ascii="Times New Roman" w:hAnsi="Times New Roman"/>
                <w:sz w:val="14"/>
                <w:szCs w:val="14"/>
              </w:rPr>
            </w:pPr>
            <w:r w:rsidRPr="00AB16B9">
              <w:rPr>
                <w:rFonts w:ascii="Times New Roman" w:hAnsi="Times New Roman"/>
                <w:sz w:val="14"/>
                <w:szCs w:val="14"/>
              </w:rPr>
              <w:t>a fent nevezetteken felül a társadalombiztosítási azonosító jel</w:t>
            </w:r>
          </w:p>
          <w:p w14:paraId="03465AB7" w14:textId="77777777" w:rsidR="00841520" w:rsidRPr="00AB16B9" w:rsidRDefault="00841520" w:rsidP="00614ABD">
            <w:pPr>
              <w:spacing w:after="0" w:line="240" w:lineRule="auto"/>
              <w:jc w:val="both"/>
              <w:rPr>
                <w:rFonts w:ascii="Times New Roman" w:hAnsi="Times New Roman"/>
                <w:sz w:val="14"/>
                <w:szCs w:val="14"/>
              </w:rPr>
            </w:pPr>
            <w:r w:rsidRPr="00AB16B9">
              <w:rPr>
                <w:rFonts w:ascii="Times New Roman" w:hAnsi="Times New Roman"/>
                <w:sz w:val="14"/>
                <w:szCs w:val="14"/>
              </w:rPr>
              <w:t>18 év alatti érintett esetén a szülő/törvényes képviselő 2. és 3. pontban nevezett adatai</w:t>
            </w:r>
          </w:p>
        </w:tc>
        <w:tc>
          <w:tcPr>
            <w:tcW w:w="4015" w:type="dxa"/>
            <w:shd w:val="clear" w:color="auto" w:fill="auto"/>
          </w:tcPr>
          <w:p w14:paraId="3D12D674" w14:textId="77777777" w:rsidR="00841520" w:rsidRPr="00AB16B9" w:rsidRDefault="00841520" w:rsidP="00614ABD">
            <w:pPr>
              <w:spacing w:after="200" w:line="276" w:lineRule="auto"/>
              <w:contextualSpacing/>
              <w:jc w:val="both"/>
              <w:rPr>
                <w:rFonts w:ascii="Times New Roman" w:hAnsi="Times New Roman"/>
                <w:sz w:val="14"/>
                <w:szCs w:val="14"/>
              </w:rPr>
            </w:pPr>
            <w:r w:rsidRPr="00AB16B9">
              <w:rPr>
                <w:rFonts w:ascii="Times New Roman" w:hAnsi="Times New Roman"/>
                <w:sz w:val="14"/>
                <w:szCs w:val="14"/>
              </w:rPr>
              <w:t>jogosultság megállapítása, bérlet/utalvány biztosítása</w:t>
            </w:r>
          </w:p>
          <w:p w14:paraId="16B9EDEC" w14:textId="77777777" w:rsidR="00841520" w:rsidRPr="00AB16B9" w:rsidRDefault="00841520" w:rsidP="00614ABD">
            <w:pPr>
              <w:spacing w:after="200" w:line="276" w:lineRule="auto"/>
              <w:contextualSpacing/>
              <w:jc w:val="both"/>
              <w:rPr>
                <w:rFonts w:ascii="Times New Roman" w:hAnsi="Times New Roman"/>
                <w:sz w:val="14"/>
                <w:szCs w:val="14"/>
              </w:rPr>
            </w:pPr>
          </w:p>
          <w:p w14:paraId="75E92FAD" w14:textId="77777777" w:rsidR="00841520" w:rsidRPr="00AB16B9" w:rsidRDefault="00841520" w:rsidP="00614ABD">
            <w:pPr>
              <w:spacing w:after="200" w:line="276" w:lineRule="auto"/>
              <w:contextualSpacing/>
              <w:jc w:val="both"/>
              <w:rPr>
                <w:rFonts w:ascii="Times New Roman" w:hAnsi="Times New Roman"/>
                <w:sz w:val="14"/>
                <w:szCs w:val="14"/>
              </w:rPr>
            </w:pPr>
          </w:p>
          <w:p w14:paraId="0DD701DA" w14:textId="77777777" w:rsidR="00841520" w:rsidRDefault="00841520" w:rsidP="00614ABD">
            <w:pPr>
              <w:spacing w:after="200" w:line="276" w:lineRule="auto"/>
              <w:contextualSpacing/>
              <w:jc w:val="both"/>
              <w:rPr>
                <w:rFonts w:ascii="Times New Roman" w:hAnsi="Times New Roman"/>
                <w:sz w:val="14"/>
                <w:szCs w:val="14"/>
              </w:rPr>
            </w:pPr>
          </w:p>
          <w:p w14:paraId="0C6EC15E" w14:textId="77777777" w:rsidR="00841520" w:rsidRDefault="00841520" w:rsidP="00614ABD">
            <w:pPr>
              <w:spacing w:after="200" w:line="276" w:lineRule="auto"/>
              <w:contextualSpacing/>
              <w:jc w:val="both"/>
              <w:rPr>
                <w:rFonts w:ascii="Times New Roman" w:hAnsi="Times New Roman"/>
                <w:sz w:val="14"/>
                <w:szCs w:val="14"/>
              </w:rPr>
            </w:pPr>
          </w:p>
          <w:p w14:paraId="0FFCFD55" w14:textId="77777777" w:rsidR="00841520" w:rsidRPr="00AB16B9" w:rsidRDefault="00841520" w:rsidP="00614ABD">
            <w:pPr>
              <w:spacing w:after="200" w:line="276" w:lineRule="auto"/>
              <w:contextualSpacing/>
              <w:jc w:val="both"/>
              <w:rPr>
                <w:rFonts w:ascii="Times New Roman" w:hAnsi="Times New Roman"/>
                <w:sz w:val="14"/>
                <w:szCs w:val="14"/>
              </w:rPr>
            </w:pPr>
            <w:r w:rsidRPr="00AB16B9">
              <w:rPr>
                <w:rFonts w:ascii="Times New Roman" w:hAnsi="Times New Roman"/>
                <w:sz w:val="14"/>
                <w:szCs w:val="14"/>
              </w:rPr>
              <w:t>pénzügyi elszámolás</w:t>
            </w:r>
          </w:p>
        </w:tc>
      </w:tr>
    </w:tbl>
    <w:p w14:paraId="5061155E"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Az adatkezelés jogalapja</w:t>
      </w:r>
    </w:p>
    <w:p w14:paraId="377DAA2A"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 xml:space="preserve">A GDPR </w:t>
      </w:r>
      <w:r w:rsidRPr="003B1B47">
        <w:rPr>
          <w:rFonts w:ascii="Times New Roman" w:hAnsi="Times New Roman"/>
          <w:i/>
          <w:sz w:val="14"/>
          <w:szCs w:val="14"/>
        </w:rPr>
        <w:t>6. cikk (1) bekezdés e) pont</w:t>
      </w:r>
      <w:r w:rsidRPr="003B1B47">
        <w:rPr>
          <w:rFonts w:ascii="Times New Roman" w:hAnsi="Times New Roman"/>
          <w:sz w:val="14"/>
          <w:szCs w:val="14"/>
        </w:rPr>
        <w:t>ja alapján az adatkezelés az Adatkezelő közérdekű vagy az adatkezelőre ruházott közhatalmi jogosítvány gyakorlásának keretében végzett feladatának végrehajtásához szükséges.</w:t>
      </w:r>
    </w:p>
    <w:p w14:paraId="6AF5E020"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Adattovábbítás</w:t>
      </w:r>
    </w:p>
    <w:p w14:paraId="75A427C7"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 Adatkezelő nem továbbítja az adatokat 3. címzett részére.</w:t>
      </w:r>
    </w:p>
    <w:p w14:paraId="3596FCBF"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Adatokhoz történő hozzáférés</w:t>
      </w:r>
    </w:p>
    <w:p w14:paraId="7C6B042C"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 adatok kezelését kizárólag az Adatkezelő erre felhatalmazott munkatársai végzik feladataik ellátása -</w:t>
      </w:r>
      <w:r>
        <w:rPr>
          <w:rFonts w:ascii="Times New Roman" w:hAnsi="Times New Roman"/>
          <w:sz w:val="14"/>
          <w:szCs w:val="14"/>
        </w:rPr>
        <w:t xml:space="preserve"> </w:t>
      </w:r>
      <w:r w:rsidRPr="003B1B47">
        <w:rPr>
          <w:rFonts w:ascii="Times New Roman" w:hAnsi="Times New Roman"/>
          <w:sz w:val="14"/>
          <w:szCs w:val="14"/>
        </w:rPr>
        <w:t>bérlet kiadása, pénzügyi elszámolás- céljából. Az Adatkezelő minden észszerűen elvárható technikai és szervezési intézkedést megtesz annak érdekében, hogy a személyes adatait védje, elsődlegesen, de nem kizárólagosan a jogosulatlan hozzáférés ellen, vagy az adatok jogosulatlan megváltoztatása ellen.</w:t>
      </w:r>
    </w:p>
    <w:p w14:paraId="308C158E" w14:textId="77777777" w:rsidR="00841520" w:rsidRPr="003B1B47" w:rsidRDefault="00841520" w:rsidP="00841520">
      <w:pPr>
        <w:numPr>
          <w:ilvl w:val="0"/>
          <w:numId w:val="6"/>
        </w:numPr>
        <w:spacing w:after="0" w:line="240" w:lineRule="auto"/>
        <w:jc w:val="both"/>
        <w:rPr>
          <w:rFonts w:ascii="Times New Roman" w:hAnsi="Times New Roman"/>
          <w:b/>
          <w:sz w:val="14"/>
          <w:szCs w:val="14"/>
        </w:rPr>
      </w:pPr>
      <w:r w:rsidRPr="003B1B47">
        <w:rPr>
          <w:rFonts w:ascii="Times New Roman" w:hAnsi="Times New Roman"/>
          <w:b/>
          <w:sz w:val="14"/>
          <w:szCs w:val="14"/>
        </w:rPr>
        <w:t>A személyes adat tárolásának ideje</w:t>
      </w:r>
    </w:p>
    <w:p w14:paraId="0923AEF3" w14:textId="77777777" w:rsidR="00841520" w:rsidRPr="003B1B47" w:rsidRDefault="00841520" w:rsidP="00841520">
      <w:pPr>
        <w:spacing w:after="0" w:line="240" w:lineRule="auto"/>
        <w:jc w:val="both"/>
        <w:rPr>
          <w:rFonts w:ascii="Times New Roman" w:hAnsi="Times New Roman"/>
          <w:sz w:val="14"/>
          <w:szCs w:val="14"/>
        </w:rPr>
      </w:pPr>
      <w:r w:rsidRPr="003B1B47">
        <w:rPr>
          <w:rFonts w:ascii="Times New Roman" w:hAnsi="Times New Roman"/>
          <w:sz w:val="14"/>
          <w:szCs w:val="14"/>
        </w:rPr>
        <w:t>Azon érintettek, akik jogosulttá válnak a bérletre, az ő adataikat az önkormányzati hivatalok egységes irattári tervének kiadásáról szóló 78/2012.(XII.26.) BM rendelet C111 pontja szerint az Adatkezelő 2 évig őrzi meg.</w:t>
      </w:r>
    </w:p>
    <w:p w14:paraId="38FB42E5" w14:textId="77777777" w:rsidR="00841520" w:rsidRPr="003B1B47" w:rsidRDefault="00841520" w:rsidP="00841520">
      <w:pPr>
        <w:numPr>
          <w:ilvl w:val="0"/>
          <w:numId w:val="6"/>
        </w:numPr>
        <w:spacing w:after="0" w:line="240" w:lineRule="auto"/>
        <w:jc w:val="both"/>
        <w:rPr>
          <w:rFonts w:ascii="Times New Roman" w:hAnsi="Times New Roman"/>
          <w:sz w:val="14"/>
          <w:szCs w:val="14"/>
        </w:rPr>
      </w:pPr>
      <w:r w:rsidRPr="003B1B47">
        <w:rPr>
          <w:rFonts w:ascii="Times New Roman" w:hAnsi="Times New Roman"/>
          <w:b/>
          <w:sz w:val="14"/>
          <w:szCs w:val="14"/>
        </w:rPr>
        <w:t>Az érintett adatkezeléssel kapcsolatos jogai</w:t>
      </w:r>
    </w:p>
    <w:p w14:paraId="1A4221E3"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Adatkezelő az érintett jogai gyakorlására irányuló kérelmét az annak beérkezésétől számított 15 napon belül teljesíti. A kérelem beérkezésének a napja a határidőbe nem számít bele. Az Adatkezelő szükség esetén, figyelembe véve a kérelem bonyolultságát és a kérelmek számát, ezt a határidőt további 30 nappal meghosszabbíthatja. A határidő meghosszabbításáról az Adatkezelő a késedelem okainak megjelölésével a kérelem kézhezvételétől számított 15 napon belül tájékoztatja az érintettet.</w:t>
      </w:r>
    </w:p>
    <w:p w14:paraId="761ABB02" w14:textId="77777777" w:rsidR="00841520" w:rsidRPr="003B1B47" w:rsidRDefault="00841520" w:rsidP="00841520">
      <w:pPr>
        <w:spacing w:after="200" w:line="276" w:lineRule="auto"/>
        <w:contextualSpacing/>
        <w:jc w:val="both"/>
        <w:rPr>
          <w:rFonts w:ascii="Times New Roman" w:hAnsi="Times New Roman"/>
          <w:b/>
          <w:i/>
          <w:sz w:val="14"/>
          <w:szCs w:val="14"/>
        </w:rPr>
      </w:pPr>
      <w:r w:rsidRPr="003B1B47">
        <w:rPr>
          <w:rFonts w:ascii="Times New Roman" w:hAnsi="Times New Roman"/>
          <w:b/>
          <w:i/>
          <w:sz w:val="14"/>
          <w:szCs w:val="14"/>
        </w:rPr>
        <w:t>Az adatkezeléssel kapcsolatos érintetti jogok</w:t>
      </w:r>
    </w:p>
    <w:p w14:paraId="7A8528BE"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tájékoztatás kéréséhez való jog</w:t>
      </w:r>
    </w:p>
    <w:p w14:paraId="61790C50"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tájékoztatást kérhet arról, hogy az Adatkezelő mely személyes adatait, milyen jogalapon, milyen adatkezelési cél miatt, milyen forrásból, meddig kezeli, kinek, mikor, mely személyes adatokhoz biztosított hozzáférést, vagy kinek továbbította a személyes adatait. Az érintett tájékoztatáskérési igényét legfeljebb 15 napon belül teljesíti.</w:t>
      </w:r>
    </w:p>
    <w:p w14:paraId="7BDA4CAC"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helyesbítéshez való jog</w:t>
      </w:r>
    </w:p>
    <w:p w14:paraId="00BC6D1B"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kérheti, hogy az Adatkezelő módosítsa valamely személyes adatát. Az Adatkezelő indokolatlan késedelem nélkül helyesbíti az érintettre vonatkozó pontatlan adatokat, és erről az általa megadott elérhetőségeken értesíti az érintett személyt, amennyiben az hitelt érdemlően igazolni tudja a helyesbített adat pontosságát.</w:t>
      </w:r>
    </w:p>
    <w:p w14:paraId="57B259C8"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korlátozáshoz való jog</w:t>
      </w:r>
    </w:p>
    <w:p w14:paraId="702B379A"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Az érintett személy a 2 pontban megadott elérhetőségeken keresztül kérheti, hogy az Adatkezelő korlátozza az adatkezelést, ha vitatja azok pontosságát, vagy ha az adatkezelés jogellenes (az adatkezelés korlátozott jellegének egyértelmű jelölésével és az egyéb adatoktól elkülönített kezelés biztosításával), és az érintett ellenzi azok törlését, illetve ha az adatkezelés célja már nem áll fenn, de az érintetti jogi igény érvényesítéséhez szükséges. Ebben az esetben az Adatkezelő a személyes adatokat a tárolás kivételével csak az érintett hozzájárulásával, vagy jogi igény előterjesztéséhez, érvényesítéséhez, védelméhez vagy más természetes vagy jogi személy jogainak védelme érdekében, vagy fontos közérdekből kezelheti.</w:t>
      </w:r>
    </w:p>
    <w:p w14:paraId="45011478" w14:textId="77777777" w:rsidR="00841520" w:rsidRPr="003B1B47" w:rsidRDefault="00841520" w:rsidP="00841520">
      <w:pPr>
        <w:numPr>
          <w:ilvl w:val="1"/>
          <w:numId w:val="6"/>
        </w:numPr>
        <w:spacing w:after="200" w:line="276" w:lineRule="auto"/>
        <w:contextualSpacing/>
        <w:jc w:val="both"/>
        <w:rPr>
          <w:rFonts w:ascii="Times New Roman" w:hAnsi="Times New Roman"/>
          <w:sz w:val="14"/>
          <w:szCs w:val="14"/>
        </w:rPr>
      </w:pPr>
      <w:r w:rsidRPr="003B1B47">
        <w:rPr>
          <w:rFonts w:ascii="Times New Roman" w:hAnsi="Times New Roman"/>
          <w:i/>
          <w:sz w:val="14"/>
          <w:szCs w:val="14"/>
        </w:rPr>
        <w:t>A tiltakozáshoz való jog</w:t>
      </w:r>
    </w:p>
    <w:p w14:paraId="557B0D71" w14:textId="533305DB"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Az érintett személy a 2. pontban megadott elérhetőségeken keresztül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szükségesek. Érintetti jogairól teljes terjedelemben a </w:t>
      </w:r>
      <w:proofErr w:type="spellStart"/>
      <w:r w:rsidRPr="003B1B47">
        <w:rPr>
          <w:rFonts w:ascii="Times New Roman" w:hAnsi="Times New Roman"/>
          <w:sz w:val="14"/>
          <w:szCs w:val="14"/>
        </w:rPr>
        <w:t>GDPR-ból</w:t>
      </w:r>
      <w:proofErr w:type="spellEnd"/>
      <w:r w:rsidRPr="003B1B47">
        <w:rPr>
          <w:rFonts w:ascii="Times New Roman" w:hAnsi="Times New Roman"/>
          <w:sz w:val="14"/>
          <w:szCs w:val="14"/>
        </w:rPr>
        <w:t xml:space="preserve">, különösen annak III. fejezetéből tájékozódhat teljes részletességgel, amely magyar nyelven elérhető több jogszabálygyűjteményben, továbbá az Európai Unió Hivatalos Lapja következő linkjén is: </w:t>
      </w:r>
      <w:r w:rsidRPr="003B1B47">
        <w:rPr>
          <w:rFonts w:ascii="Times New Roman" w:hAnsi="Times New Roman"/>
          <w:color w:val="0563C1"/>
          <w:sz w:val="14"/>
          <w:szCs w:val="14"/>
          <w:u w:val="single"/>
        </w:rPr>
        <w:t>https://eur-lex.europa.eu/legal-content/HU/TXT/HTML/?uri=CELEX:32016R0679</w:t>
      </w:r>
      <w:r w:rsidRPr="003B1B47">
        <w:rPr>
          <w:rFonts w:ascii="Times New Roman" w:hAnsi="Times New Roman"/>
          <w:sz w:val="14"/>
          <w:szCs w:val="14"/>
        </w:rPr>
        <w:t>.</w:t>
      </w:r>
    </w:p>
    <w:p w14:paraId="6CBF9DB0" w14:textId="77777777" w:rsidR="00841520" w:rsidRPr="003B1B47" w:rsidRDefault="00841520" w:rsidP="00841520">
      <w:pPr>
        <w:numPr>
          <w:ilvl w:val="0"/>
          <w:numId w:val="6"/>
        </w:numPr>
        <w:spacing w:after="200" w:line="276" w:lineRule="auto"/>
        <w:contextualSpacing/>
        <w:jc w:val="both"/>
        <w:rPr>
          <w:rFonts w:ascii="Times New Roman" w:hAnsi="Times New Roman"/>
          <w:b/>
          <w:sz w:val="14"/>
          <w:szCs w:val="14"/>
        </w:rPr>
      </w:pPr>
      <w:r w:rsidRPr="003B1B47">
        <w:rPr>
          <w:rFonts w:ascii="Times New Roman" w:hAnsi="Times New Roman"/>
          <w:b/>
          <w:sz w:val="14"/>
          <w:szCs w:val="14"/>
        </w:rPr>
        <w:t>Jogorvoslathoz való jog</w:t>
      </w:r>
    </w:p>
    <w:p w14:paraId="0E114986" w14:textId="77777777"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Ha az érintett úgy ítéli meg, hogy az Adatkezelő a személyes adatai kezelése során megsértette a hatályos adatvédelmi követelményeket, akkor</w:t>
      </w:r>
    </w:p>
    <w:p w14:paraId="483E5266" w14:textId="77777777" w:rsidR="00841520" w:rsidRPr="003B1B47"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panaszt nyújthat be a Nemzeti Adatvédelmi és Információszabadság Hatósághoz</w:t>
      </w:r>
    </w:p>
    <w:p w14:paraId="19EC0027" w14:textId="35A3A10B" w:rsidR="00841520" w:rsidRPr="003B1B47" w:rsidRDefault="00841520" w:rsidP="00841520">
      <w:pPr>
        <w:spacing w:after="200" w:line="276" w:lineRule="auto"/>
        <w:contextualSpacing/>
        <w:jc w:val="both"/>
        <w:rPr>
          <w:rFonts w:ascii="Times New Roman" w:hAnsi="Times New Roman"/>
          <w:sz w:val="14"/>
          <w:szCs w:val="14"/>
        </w:rPr>
      </w:pPr>
      <w:r w:rsidRPr="003B1B47">
        <w:rPr>
          <w:rFonts w:ascii="Times New Roman" w:hAnsi="Times New Roman"/>
          <w:sz w:val="14"/>
          <w:szCs w:val="14"/>
        </w:rPr>
        <w:t xml:space="preserve">cím: 1055 Budapest, Falk Miksa utca 9-11.; postacím: 1363 Budapest, Pf.: 9.; email: </w:t>
      </w:r>
      <w:r w:rsidRPr="003B1B47">
        <w:rPr>
          <w:rFonts w:ascii="Times New Roman" w:hAnsi="Times New Roman"/>
          <w:color w:val="0563C1"/>
          <w:sz w:val="14"/>
          <w:szCs w:val="14"/>
          <w:u w:val="single"/>
        </w:rPr>
        <w:t>ugyfelszolgalat@naih.hu</w:t>
      </w:r>
      <w:r w:rsidRPr="003B1B47">
        <w:rPr>
          <w:rFonts w:ascii="Times New Roman" w:hAnsi="Times New Roman"/>
          <w:sz w:val="14"/>
          <w:szCs w:val="14"/>
        </w:rPr>
        <w:t xml:space="preserve">; honlap: </w:t>
      </w:r>
      <w:r w:rsidRPr="003B1B47">
        <w:rPr>
          <w:rFonts w:ascii="Times New Roman" w:hAnsi="Times New Roman"/>
          <w:color w:val="0563C1"/>
          <w:sz w:val="14"/>
          <w:szCs w:val="14"/>
          <w:u w:val="single"/>
        </w:rPr>
        <w:t>www.naih.hu</w:t>
      </w:r>
    </w:p>
    <w:p w14:paraId="0DCE9DA1" w14:textId="77777777" w:rsidR="00841520"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3B1B47">
        <w:rPr>
          <w:rFonts w:ascii="Times New Roman" w:hAnsi="Times New Roman"/>
          <w:sz w:val="14"/>
          <w:szCs w:val="14"/>
        </w:rPr>
        <w:t>emellett panaszt nyújthat be más tagállam felügyeleti hatóságánál is</w:t>
      </w:r>
    </w:p>
    <w:p w14:paraId="4A81EB93" w14:textId="1DC75044" w:rsidR="00841520" w:rsidRPr="005E1584" w:rsidRDefault="00841520" w:rsidP="00841520">
      <w:pPr>
        <w:numPr>
          <w:ilvl w:val="0"/>
          <w:numId w:val="4"/>
        </w:numPr>
        <w:spacing w:after="200" w:line="276" w:lineRule="auto"/>
        <w:ind w:left="0" w:firstLine="0"/>
        <w:contextualSpacing/>
        <w:jc w:val="both"/>
        <w:rPr>
          <w:rFonts w:ascii="Times New Roman" w:hAnsi="Times New Roman"/>
          <w:sz w:val="14"/>
          <w:szCs w:val="14"/>
        </w:rPr>
      </w:pPr>
      <w:r w:rsidRPr="005E1584">
        <w:rPr>
          <w:rFonts w:ascii="Times New Roman" w:hAnsi="Times New Roman"/>
          <w:sz w:val="14"/>
          <w:szCs w:val="14"/>
        </w:rPr>
        <w:t xml:space="preserve">a polgári perrendtartásról szóló 2016. évi CXXX. törvény vonatkozó rendelkezései alapján lehetősége van adatainak védelme érdekében bírósághoz fordulni, amely az ügyben soron kívül jár el. Ebben az esetben szabadon eldöntheti, hogy a lakóhelye (állandó lakcím) vagy a tartózkodási helye (ideiglenes lakcím), illetve az Adatkezelő székhelye szerint illetékes törvényszéknél nyújtsa-e be keresetét. A lakóhelye vagy tartózkodási helye szerinti törvényszéket megkeresheti a </w:t>
      </w:r>
      <w:r w:rsidRPr="005E1584">
        <w:rPr>
          <w:rFonts w:ascii="Times New Roman" w:hAnsi="Times New Roman"/>
          <w:color w:val="0563C1"/>
          <w:sz w:val="14"/>
          <w:szCs w:val="14"/>
          <w:u w:val="single"/>
        </w:rPr>
        <w:t>http://birosag.hu/ugyfelkapcsolati-portal/birosag-kereso</w:t>
      </w:r>
      <w:r w:rsidRPr="005E1584">
        <w:rPr>
          <w:rFonts w:ascii="Times New Roman" w:hAnsi="Times New Roman"/>
          <w:sz w:val="14"/>
          <w:szCs w:val="14"/>
        </w:rPr>
        <w:t xml:space="preserve"> oldalon. A Hivatal székhelye szerint a perre a Fővárosi a Fővárosi Törvényszék rendelkezik illetékességgel.</w:t>
      </w:r>
      <w:r>
        <w:rPr>
          <w:rFonts w:ascii="Times New Roman" w:hAnsi="Times New Roman"/>
          <w:sz w:val="14"/>
          <w:szCs w:val="14"/>
        </w:rPr>
        <w:t>”</w:t>
      </w:r>
    </w:p>
    <w:p w14:paraId="12F1E72F" w14:textId="77777777" w:rsidR="00A638FD" w:rsidRDefault="00A638FD"/>
    <w:sectPr w:rsidR="00A63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095"/>
    <w:multiLevelType w:val="hybridMultilevel"/>
    <w:tmpl w:val="0BC4B8AE"/>
    <w:lvl w:ilvl="0" w:tplc="A7E0D3AC">
      <w:start w:val="8"/>
      <w:numFmt w:val="bullet"/>
      <w:lvlText w:val="-"/>
      <w:lvlJc w:val="left"/>
      <w:pPr>
        <w:ind w:left="1440" w:hanging="360"/>
      </w:pPr>
      <w:rPr>
        <w:rFonts w:ascii="Calibri" w:eastAsia="Calibri" w:hAnsi="Calibri" w:cs="Calibr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180E1589"/>
    <w:multiLevelType w:val="multilevel"/>
    <w:tmpl w:val="25FA48C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19618B"/>
    <w:multiLevelType w:val="multilevel"/>
    <w:tmpl w:val="E65862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720" w:hanging="36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080" w:hanging="720"/>
      </w:pPr>
      <w:rPr>
        <w:rFonts w:hint="default"/>
        <w:i/>
      </w:rPr>
    </w:lvl>
    <w:lvl w:ilvl="5">
      <w:start w:val="1"/>
      <w:numFmt w:val="decimal"/>
      <w:isLgl/>
      <w:lvlText w:val="%1.%2.%3.%4.%5.%6."/>
      <w:lvlJc w:val="left"/>
      <w:pPr>
        <w:ind w:left="1080" w:hanging="72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440" w:hanging="1080"/>
      </w:pPr>
      <w:rPr>
        <w:rFonts w:hint="default"/>
        <w:i/>
      </w:rPr>
    </w:lvl>
    <w:lvl w:ilvl="8">
      <w:start w:val="1"/>
      <w:numFmt w:val="decimal"/>
      <w:isLgl/>
      <w:lvlText w:val="%1.%2.%3.%4.%5.%6.%7.%8.%9."/>
      <w:lvlJc w:val="left"/>
      <w:pPr>
        <w:ind w:left="1440" w:hanging="1080"/>
      </w:pPr>
      <w:rPr>
        <w:rFonts w:hint="default"/>
        <w:i/>
      </w:rPr>
    </w:lvl>
  </w:abstractNum>
  <w:abstractNum w:abstractNumId="3" w15:restartNumberingAfterBreak="0">
    <w:nsid w:val="3B3B0103"/>
    <w:multiLevelType w:val="hybridMultilevel"/>
    <w:tmpl w:val="F5148E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DDC6429"/>
    <w:multiLevelType w:val="hybridMultilevel"/>
    <w:tmpl w:val="C478C708"/>
    <w:lvl w:ilvl="0" w:tplc="2A4059A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6EE47BF4"/>
    <w:multiLevelType w:val="hybridMultilevel"/>
    <w:tmpl w:val="58AAF0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20"/>
    <w:rsid w:val="000D4EF1"/>
    <w:rsid w:val="00115D33"/>
    <w:rsid w:val="00293656"/>
    <w:rsid w:val="00384C41"/>
    <w:rsid w:val="00507126"/>
    <w:rsid w:val="00593B4B"/>
    <w:rsid w:val="005A3DEF"/>
    <w:rsid w:val="00626AEB"/>
    <w:rsid w:val="00694987"/>
    <w:rsid w:val="00792340"/>
    <w:rsid w:val="00841520"/>
    <w:rsid w:val="009B5714"/>
    <w:rsid w:val="00A638FD"/>
    <w:rsid w:val="00A63C7C"/>
    <w:rsid w:val="00C1388D"/>
    <w:rsid w:val="00C3107F"/>
    <w:rsid w:val="00C50B39"/>
    <w:rsid w:val="00E66F84"/>
    <w:rsid w:val="00E861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15623E"/>
  <w15:chartTrackingRefBased/>
  <w15:docId w15:val="{2780FAFE-6231-48D5-9624-97A34C98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1520"/>
    <w:pPr>
      <w:spacing w:after="160" w:line="259" w:lineRule="auto"/>
    </w:pPr>
    <w:rPr>
      <w:rFonts w:asciiTheme="minorHAnsi" w:eastAsia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rFonts w:eastAsia="Times New Roman"/>
      <w:b/>
      <w:sz w:val="28"/>
    </w:rPr>
  </w:style>
  <w:style w:type="paragraph" w:customStyle="1" w:styleId="Stlus2">
    <w:name w:val="Stílus2"/>
    <w:basedOn w:val="Norml"/>
    <w:rsid w:val="00384C41"/>
    <w:pPr>
      <w:keepNext/>
      <w:keepLines/>
      <w:spacing w:before="480" w:after="240"/>
      <w:jc w:val="center"/>
    </w:pPr>
    <w:rPr>
      <w:rFonts w:eastAsia="Times New Roman"/>
      <w:b/>
      <w:i/>
    </w:rPr>
  </w:style>
  <w:style w:type="paragraph" w:customStyle="1" w:styleId="Bekezds">
    <w:name w:val="Bekezdés"/>
    <w:basedOn w:val="Norml"/>
    <w:qFormat/>
    <w:rsid w:val="000D4EF1"/>
    <w:pPr>
      <w:keepLines/>
      <w:ind w:firstLine="204"/>
    </w:pPr>
    <w:rPr>
      <w:rFonts w:eastAsia="Times New Roman" w:cs="Arial"/>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eastAsia="Times New Roman" w:cs="Arial"/>
      <w:b/>
      <w:i/>
    </w:rPr>
  </w:style>
  <w:style w:type="paragraph" w:customStyle="1" w:styleId="FCm">
    <w:name w:val="FôCím"/>
    <w:basedOn w:val="Norml"/>
    <w:qFormat/>
    <w:rsid w:val="00694987"/>
    <w:pPr>
      <w:keepNext/>
      <w:keepLines/>
      <w:spacing w:before="480" w:after="240"/>
      <w:jc w:val="center"/>
    </w:pPr>
    <w:rPr>
      <w:rFonts w:eastAsia="Times New Roman" w:cs="Arial"/>
      <w:b/>
      <w:sz w:val="28"/>
    </w:rPr>
  </w:style>
  <w:style w:type="paragraph" w:customStyle="1" w:styleId="kzp">
    <w:name w:val="közép"/>
    <w:basedOn w:val="Norml"/>
    <w:autoRedefine/>
    <w:qFormat/>
    <w:rsid w:val="00E861BB"/>
    <w:pPr>
      <w:keepLines/>
      <w:spacing w:before="240" w:after="240"/>
      <w:jc w:val="center"/>
    </w:pPr>
    <w:rPr>
      <w:rFonts w:eastAsia="Times New Roman"/>
      <w:i/>
    </w:rPr>
  </w:style>
  <w:style w:type="paragraph" w:customStyle="1" w:styleId="MellkletCm">
    <w:name w:val="MellékletCím"/>
    <w:basedOn w:val="Norml"/>
    <w:autoRedefine/>
    <w:qFormat/>
    <w:rsid w:val="00E861BB"/>
    <w:pPr>
      <w:keepNext/>
      <w:keepLines/>
      <w:spacing w:before="480" w:after="240"/>
    </w:pPr>
    <w:rPr>
      <w:rFonts w:eastAsia="Times New Roman" w:cs="Arial"/>
      <w:i/>
      <w:u w:val="single"/>
    </w:rPr>
  </w:style>
  <w:style w:type="paragraph" w:customStyle="1" w:styleId="DltCm">
    <w:name w:val="DôltCím"/>
    <w:basedOn w:val="Norml"/>
    <w:qFormat/>
    <w:rsid w:val="009B5714"/>
    <w:pPr>
      <w:keepNext/>
      <w:keepLines/>
      <w:spacing w:before="480" w:after="240"/>
      <w:jc w:val="center"/>
    </w:pPr>
    <w:rPr>
      <w:rFonts w:eastAsia="Times New Roman" w:cs="Arial"/>
      <w:i/>
    </w:rPr>
  </w:style>
  <w:style w:type="paragraph" w:customStyle="1" w:styleId="NormlCm">
    <w:name w:val="NormálCím"/>
    <w:basedOn w:val="Norml"/>
    <w:qFormat/>
    <w:rsid w:val="009B5714"/>
    <w:pPr>
      <w:keepNext/>
      <w:keepLines/>
      <w:spacing w:before="480" w:after="240"/>
      <w:ind w:left="57" w:right="57"/>
      <w:jc w:val="center"/>
    </w:pPr>
    <w:rPr>
      <w:rFonts w:eastAsia="Times New Roman" w:cs="Arial"/>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rFonts w:eastAsia="Times New Roman"/>
      <w:i/>
      <w:color w:val="0000FF"/>
      <w:lang w:eastAsia="hu-HU"/>
    </w:rPr>
  </w:style>
  <w:style w:type="paragraph" w:customStyle="1" w:styleId="Alcm2">
    <w:name w:val="Alcím2"/>
    <w:basedOn w:val="Norml"/>
    <w:qFormat/>
    <w:rsid w:val="00626AEB"/>
    <w:pPr>
      <w:keepNext/>
      <w:keepLines/>
      <w:spacing w:before="480" w:after="240"/>
      <w:jc w:val="center"/>
    </w:pPr>
    <w:rPr>
      <w:rFonts w:eastAsia="Times New Roman"/>
      <w:i/>
      <w:color w:val="0000FF"/>
      <w:lang w:eastAsia="hu-HU"/>
    </w:rPr>
  </w:style>
  <w:style w:type="paragraph" w:customStyle="1" w:styleId="Alcm3">
    <w:name w:val="Alcím3"/>
    <w:basedOn w:val="Norml"/>
    <w:qFormat/>
    <w:rsid w:val="00626AEB"/>
    <w:pPr>
      <w:keepNext/>
      <w:keepLines/>
      <w:spacing w:before="480" w:after="240"/>
      <w:jc w:val="center"/>
    </w:pPr>
    <w:rPr>
      <w:rFonts w:eastAsia="Times New Roman"/>
      <w:i/>
      <w:color w:val="0000FF"/>
      <w:lang w:eastAsia="hu-HU"/>
    </w:rPr>
  </w:style>
  <w:style w:type="paragraph" w:customStyle="1" w:styleId="Alcm4">
    <w:name w:val="Alcím4"/>
    <w:basedOn w:val="Norml"/>
    <w:qFormat/>
    <w:rsid w:val="00626AEB"/>
    <w:pPr>
      <w:keepNext/>
      <w:keepLines/>
      <w:spacing w:before="480" w:after="240"/>
      <w:jc w:val="center"/>
    </w:pPr>
    <w:rPr>
      <w:rFonts w:eastAsia="Times New Roman"/>
      <w:i/>
      <w:color w:val="0000FF"/>
      <w:lang w:eastAsia="hu-HU"/>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vai@zuglo.hu" TargetMode="External"/><Relationship Id="rId5" Type="http://schemas.openxmlformats.org/officeDocument/2006/relationships/hyperlink" Target="mailto:info@zuglo.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8034</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Csurka, Mária</dc:creator>
  <cp:keywords/>
  <dc:description/>
  <cp:lastModifiedBy>Tornóczky Krisztina dr.</cp:lastModifiedBy>
  <cp:revision>2</cp:revision>
  <dcterms:created xsi:type="dcterms:W3CDTF">2024-09-06T10:36:00Z</dcterms:created>
  <dcterms:modified xsi:type="dcterms:W3CDTF">2024-09-06T10:36:00Z</dcterms:modified>
</cp:coreProperties>
</file>